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BCD" w:rsidRPr="00CE1320" w:rsidRDefault="0045133B" w:rsidP="0031560E">
      <w:pPr>
        <w:pStyle w:val="T1"/>
        <w:rPr>
          <w:b w:val="0"/>
        </w:rPr>
      </w:pPr>
      <w:bookmarkStart w:id="0" w:name="_GoBack"/>
      <w:bookmarkEnd w:id="0"/>
      <w:r w:rsidRPr="00CE1320">
        <w:rPr>
          <w:b w:val="0"/>
          <w:lang w:val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-153035</wp:posOffset>
                </wp:positionH>
                <wp:positionV relativeFrom="paragraph">
                  <wp:posOffset>-405130</wp:posOffset>
                </wp:positionV>
                <wp:extent cx="6419850" cy="9601200"/>
                <wp:effectExtent l="33655" t="28575" r="3302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9850" cy="960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C3B" w:rsidRPr="00F5464F" w:rsidRDefault="00BC1C3B" w:rsidP="00675BCD">
                            <w:pPr>
                              <w:pStyle w:val="Balk1"/>
                              <w:ind w:left="426"/>
                            </w:pPr>
                          </w:p>
                          <w:p w:rsidR="00BC1C3B" w:rsidRDefault="00BC1C3B" w:rsidP="00675BCD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 w:rsidRPr="00865608">
                              <w:rPr>
                                <w:rFonts w:cs="Arial"/>
                                <w:b/>
                              </w:rPr>
                              <w:object w:dxaOrig="2101" w:dyaOrig="120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8" type="#_x0000_t75" style="width:98.45pt;height:60.9pt" o:ole="" fillcolor="window">
                                  <v:imagedata r:id="rId8" o:title=""/>
                                </v:shape>
                                <o:OLEObject Type="Embed" ProgID="Word.Picture.8" ShapeID="_x0000_i1028" DrawAspect="Content" ObjectID="_1490786204" r:id="rId9"/>
                              </w:object>
                            </w:r>
                            <w:r w:rsidRPr="004D4888">
                              <w:rPr>
                                <w:rFonts w:cs="Arial"/>
                                <w:b/>
                              </w:rPr>
                              <w:object w:dxaOrig="5461" w:dyaOrig="1141">
                                <v:shape id="_x0000_i1029" type="#_x0000_t75" style="width:273.45pt;height:57.45pt" o:ole="" filled="t">
                                  <v:fill color2="black"/>
                                  <v:imagedata r:id="rId10" o:title=""/>
                                </v:shape>
                                <o:OLEObject Type="Embed" ProgID="Word.Picture.8" ShapeID="_x0000_i1029" DrawAspect="Content" ObjectID="_1490786205" r:id="rId11"/>
                              </w:object>
                            </w:r>
                          </w:p>
                          <w:p w:rsidR="00BC1C3B" w:rsidRDefault="00BC1C3B" w:rsidP="00675BC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BC1C3B" w:rsidRDefault="00BC1C3B" w:rsidP="00675BC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BC1C3B" w:rsidRPr="00865608" w:rsidRDefault="00BC1C3B" w:rsidP="00675BC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BC1C3B" w:rsidRPr="00865608" w:rsidRDefault="00BC1C3B" w:rsidP="00675BC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BC1C3B" w:rsidRPr="00865608" w:rsidRDefault="00BC1C3B" w:rsidP="00675BCD">
                            <w:pPr>
                              <w:rPr>
                                <w:rFonts w:cs="Arial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514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458"/>
                            </w:tblGrid>
                            <w:tr w:rsidR="00BC1C3B" w:rsidRPr="00865608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4458" w:type="dxa"/>
                                </w:tcPr>
                                <w:p w:rsidR="00BC1C3B" w:rsidRPr="00675BCD" w:rsidRDefault="00BC1C3B" w:rsidP="00CE1320">
                                  <w:pPr>
                                    <w:jc w:val="right"/>
                                    <w:rPr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>tst</w:t>
                                  </w:r>
                                  <w:proofErr w:type="spellEnd"/>
                                  <w:r w:rsidRPr="00315695">
                                    <w:rPr>
                                      <w:rFonts w:cs="Arial"/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44"/>
                                      <w:szCs w:val="44"/>
                                    </w:rPr>
                                    <w:t>1331</w:t>
                                  </w:r>
                                </w:p>
                              </w:tc>
                            </w:tr>
                            <w:tr w:rsidR="00BC1C3B" w:rsidRPr="00DF2760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BC1C3B" w:rsidRPr="00DF2760" w:rsidRDefault="00BC1C3B">
                                  <w:pPr>
                                    <w:jc w:val="right"/>
                                    <w:rPr>
                                      <w:rFonts w:cs="Aria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4"/>
                                    </w:rPr>
                                    <w:t>Revizyon</w:t>
                                  </w:r>
                                </w:p>
                              </w:tc>
                            </w:tr>
                            <w:tr w:rsidR="00BC1C3B" w:rsidRPr="00865608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BC1C3B" w:rsidRPr="00865608" w:rsidRDefault="00BC1C3B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BC1C3B" w:rsidRPr="00865608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BC1C3B" w:rsidRPr="00865608" w:rsidRDefault="00BC1C3B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BC1C3B" w:rsidRPr="00865608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BC1C3B" w:rsidRPr="00865608" w:rsidRDefault="00BC1C3B" w:rsidP="00CE1320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BC1C3B" w:rsidRPr="00865608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BC1C3B" w:rsidRPr="00865608" w:rsidRDefault="00BC1C3B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BC1C3B" w:rsidRPr="00EA465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BC1C3B" w:rsidRPr="00675BCD" w:rsidRDefault="00BC1C3B" w:rsidP="00675BCD">
                                  <w:pPr>
                                    <w:jc w:val="right"/>
                                    <w:rPr>
                                      <w:rFonts w:cs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</w:rPr>
                                    <w:t xml:space="preserve">ICS </w:t>
                                  </w:r>
                                  <w:r w:rsidRPr="004D4888">
                                    <w:rPr>
                                      <w:rFonts w:cs="Arial"/>
                                      <w:sz w:val="24"/>
                                    </w:rPr>
                                    <w:t>67.1</w:t>
                                  </w:r>
                                  <w:r>
                                    <w:rPr>
                                      <w:rFonts w:cs="Arial"/>
                                      <w:sz w:val="24"/>
                                    </w:rPr>
                                    <w:t>0</w:t>
                                  </w:r>
                                  <w:r w:rsidRPr="004D4888">
                                    <w:rPr>
                                      <w:rFonts w:cs="Arial"/>
                                      <w:sz w:val="24"/>
                                    </w:rPr>
                                    <w:t>0.</w:t>
                                  </w:r>
                                  <w:r>
                                    <w:rPr>
                                      <w:rFonts w:cs="Arial"/>
                                      <w:sz w:val="24"/>
                                    </w:rPr>
                                    <w:t>2</w:t>
                                  </w:r>
                                  <w:r w:rsidRPr="004D4888">
                                    <w:rPr>
                                      <w:rFonts w:cs="Arial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</w:tr>
                          </w:tbl>
                          <w:p w:rsidR="0045133B" w:rsidRDefault="0045133B" w:rsidP="0045133B">
                            <w:pPr>
                              <w:rPr>
                                <w:rFonts w:cs="Arial"/>
                                <w:sz w:val="28"/>
                                <w:szCs w:val="28"/>
                              </w:rPr>
                            </w:pPr>
                          </w:p>
                          <w:p w:rsidR="0045133B" w:rsidRPr="0045133B" w:rsidRDefault="0045133B" w:rsidP="0045133B">
                            <w:pPr>
                              <w:ind w:left="1418"/>
                              <w:rPr>
                                <w:rFonts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r w:rsidRPr="0045133B">
                              <w:rPr>
                                <w:rFonts w:cs="Arial"/>
                                <w:b/>
                                <w:sz w:val="24"/>
                              </w:rPr>
                              <w:t>2. Baskı</w:t>
                            </w:r>
                          </w:p>
                          <w:tbl>
                            <w:tblPr>
                              <w:tblW w:w="0" w:type="auto"/>
                              <w:tblInd w:w="1668" w:type="dxa"/>
                              <w:tblBorders>
                                <w:top w:val="thickThinSmallGap" w:sz="2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938"/>
                            </w:tblGrid>
                            <w:tr w:rsidR="00BC1C3B" w:rsidRPr="00865608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938" w:type="dxa"/>
                                </w:tcPr>
                                <w:p w:rsidR="00BC1C3B" w:rsidRPr="00865608" w:rsidRDefault="00BC1C3B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BC1C3B" w:rsidRPr="00865608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938" w:type="dxa"/>
                                </w:tcPr>
                                <w:p w:rsidR="00BC1C3B" w:rsidRPr="00865608" w:rsidRDefault="00BC1C3B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BC1C3B" w:rsidRPr="00865608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1467"/>
                              </w:trPr>
                              <w:tc>
                                <w:tcPr>
                                  <w:tcW w:w="7938" w:type="dxa"/>
                                  <w:tcBorders>
                                    <w:bottom w:val="nil"/>
                                  </w:tcBorders>
                                </w:tcPr>
                                <w:p w:rsidR="00BC1C3B" w:rsidRDefault="00BC1C3B" w:rsidP="00AA4DBE">
                                  <w:pPr>
                                    <w:tabs>
                                      <w:tab w:val="left" w:pos="1701"/>
                                      <w:tab w:val="left" w:pos="5670"/>
                                    </w:tabs>
                                    <w:rPr>
                                      <w:b/>
                                      <w:bCs/>
                                      <w:color w:val="000000"/>
                                      <w:sz w:val="28"/>
                                      <w:szCs w:val="23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  <w:sz w:val="28"/>
                                      <w:szCs w:val="23"/>
                                    </w:rPr>
                                    <w:t>Tereyağı</w:t>
                                  </w:r>
                                </w:p>
                                <w:p w:rsidR="00BC1C3B" w:rsidRDefault="00BC1C3B" w:rsidP="00AA4DBE">
                                  <w:pPr>
                                    <w:tabs>
                                      <w:tab w:val="left" w:pos="1701"/>
                                      <w:tab w:val="left" w:pos="5670"/>
                                    </w:tabs>
                                    <w:rPr>
                                      <w:b/>
                                      <w:bCs/>
                                      <w:color w:val="000000"/>
                                      <w:sz w:val="28"/>
                                      <w:szCs w:val="23"/>
                                    </w:rPr>
                                  </w:pPr>
                                </w:p>
                                <w:p w:rsidR="00BC1C3B" w:rsidRPr="00CE1320" w:rsidRDefault="00BC1C3B" w:rsidP="00AA4DBE">
                                  <w:proofErr w:type="spellStart"/>
                                  <w:r>
                                    <w:rPr>
                                      <w:bCs/>
                                      <w:color w:val="000000"/>
                                      <w:sz w:val="28"/>
                                      <w:szCs w:val="23"/>
                                    </w:rPr>
                                    <w:t>Butter</w:t>
                                  </w:r>
                                  <w:proofErr w:type="spellEnd"/>
                                </w:p>
                                <w:p w:rsidR="00BC1C3B" w:rsidRPr="00865608" w:rsidRDefault="00BC1C3B" w:rsidP="00F14068">
                                  <w:pPr>
                                    <w:rPr>
                                      <w:rFonts w:cs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C1C3B" w:rsidRPr="00865608" w:rsidRDefault="00BC1C3B" w:rsidP="00675BC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BC1C3B" w:rsidRDefault="00BC1C3B" w:rsidP="00675BCD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BC1C3B" w:rsidRDefault="00BC1C3B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BC1C3B" w:rsidRDefault="00BC1C3B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BC1C3B" w:rsidRDefault="00BC1C3B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BC1C3B" w:rsidRDefault="00BC1C3B" w:rsidP="00DF2760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BC1C3B" w:rsidRDefault="00BC1C3B" w:rsidP="00DF2760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BC1C3B" w:rsidRDefault="00BC1C3B" w:rsidP="00DF2760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BC1C3B" w:rsidRDefault="00BC1C3B" w:rsidP="00DF2760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BC1C3B" w:rsidRDefault="00BC1C3B" w:rsidP="00DF2760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BC1C3B" w:rsidRDefault="00BC1C3B" w:rsidP="00DF2760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BC1C3B" w:rsidRDefault="00BC1C3B" w:rsidP="00DF2760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BC1C3B" w:rsidRDefault="00BC1C3B" w:rsidP="00DF2760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BC1C3B" w:rsidRDefault="00BC1C3B" w:rsidP="00DF2760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BC1C3B" w:rsidRDefault="00BC1C3B" w:rsidP="00DF2760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BC1C3B" w:rsidRDefault="00BC1C3B" w:rsidP="00DF2760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BC1C3B" w:rsidRDefault="00BC1C3B" w:rsidP="00DF2760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BC1C3B" w:rsidRDefault="00BC1C3B" w:rsidP="00DF2760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BC1C3B" w:rsidRDefault="00BC1C3B" w:rsidP="00CE1320">
                            <w:pPr>
                              <w:tabs>
                                <w:tab w:val="left" w:pos="7938"/>
                              </w:tabs>
                              <w:jc w:val="both"/>
                              <w:rPr>
                                <w:b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7529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268"/>
                            </w:tblGrid>
                            <w:tr w:rsidR="00BC1C3B" w:rsidRPr="006D4025" w:rsidTr="00F21C9C">
                              <w:tc>
                                <w:tcPr>
                                  <w:tcW w:w="2268" w:type="dxa"/>
                                </w:tcPr>
                                <w:p w:rsidR="00BC1C3B" w:rsidRPr="00FB6138" w:rsidRDefault="00BC1C3B" w:rsidP="0045133B">
                                  <w:pPr>
                                    <w:tabs>
                                      <w:tab w:val="left" w:pos="7371"/>
                                    </w:tabs>
                                    <w:ind w:left="409"/>
                                    <w:rPr>
                                      <w:b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I. MÜTALAA</w:t>
                                  </w:r>
                                </w:p>
                              </w:tc>
                            </w:tr>
                            <w:tr w:rsidR="00BC1C3B" w:rsidRPr="006D4025" w:rsidTr="00F21C9C">
                              <w:tc>
                                <w:tcPr>
                                  <w:tcW w:w="2268" w:type="dxa"/>
                                </w:tcPr>
                                <w:p w:rsidR="00BC1C3B" w:rsidRPr="005615D3" w:rsidRDefault="0045133B" w:rsidP="00CE1320">
                                  <w:pPr>
                                    <w:tabs>
                                      <w:tab w:val="left" w:pos="7371"/>
                                    </w:tabs>
                                    <w:jc w:val="center"/>
                                    <w:rPr>
                                      <w:b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Cs w:val="20"/>
                                    </w:rPr>
                                    <w:t>2014/97617</w:t>
                                  </w:r>
                                </w:p>
                              </w:tc>
                            </w:tr>
                          </w:tbl>
                          <w:p w:rsidR="00BC1C3B" w:rsidRDefault="00BC1C3B" w:rsidP="00CE1320"/>
                          <w:p w:rsidR="00BC1C3B" w:rsidRDefault="00BC1C3B" w:rsidP="00CE1320"/>
                          <w:p w:rsidR="00BC1C3B" w:rsidRDefault="00BC1C3B" w:rsidP="00CE1320"/>
                          <w:tbl>
                            <w:tblPr>
                              <w:tblW w:w="0" w:type="auto"/>
                              <w:tblInd w:w="180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919"/>
                            </w:tblGrid>
                            <w:tr w:rsidR="00BC1C3B" w:rsidTr="00F21C9C">
                              <w:tc>
                                <w:tcPr>
                                  <w:tcW w:w="7919" w:type="dxa"/>
                                  <w:tcBorders>
                                    <w:top w:val="nil"/>
                                    <w:left w:val="nil"/>
                                    <w:bottom w:val="thickThinSmallGap" w:sz="24" w:space="0" w:color="auto"/>
                                    <w:right w:val="nil"/>
                                  </w:tcBorders>
                                </w:tcPr>
                                <w:p w:rsidR="00BC1C3B" w:rsidDel="008D3E45" w:rsidRDefault="00BC1C3B" w:rsidP="00F21C9C">
                                  <w:pPr>
                                    <w:rPr>
                                      <w:rFonts w:cs="Arial"/>
                                      <w:szCs w:val="20"/>
                                    </w:rPr>
                                  </w:pPr>
                                  <w:r w:rsidRPr="00C20F86">
                                    <w:t>Bu tasarıya görüş verilirken, tasarı metni içerisinde kullanılan kelime ve/veya ifadelerle ilgili olarak bilinen patent hakları hususunda tarafımıza bilgi ve gerekli dokümanın sağlanması da göz önünde bulundurulmalıdır.</w:t>
                                  </w:r>
                                </w:p>
                              </w:tc>
                            </w:tr>
                          </w:tbl>
                          <w:p w:rsidR="00BC1C3B" w:rsidRDefault="00BC1C3B" w:rsidP="00CE1320"/>
                          <w:p w:rsidR="00BC1C3B" w:rsidRDefault="00BC1C3B" w:rsidP="00CE1320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TÜRK STANDARDLARI ENSTİTÜSÜ</w:t>
                            </w:r>
                          </w:p>
                          <w:p w:rsidR="00BC1C3B" w:rsidRDefault="00BC1C3B" w:rsidP="00CE1320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8"/>
                              </w:rPr>
                              <w:t>Necatibey</w:t>
                            </w:r>
                            <w:proofErr w:type="spellEnd"/>
                            <w:r>
                              <w:rPr>
                                <w:b/>
                                <w:sz w:val="28"/>
                              </w:rPr>
                              <w:t xml:space="preserve"> Caddesi No.112 Bakanlıklar/ANKARA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2.05pt;margin-top:-31.9pt;width:505.5pt;height:75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" strokeweight="4.5pt">
                <v:stroke linestyle="thickThin"/>
                <v:textbox>
                  <w:txbxContent>
                    <w:p w:rsidR="00BC1C3B" w:rsidRPr="00F5464F" w:rsidRDefault="00BC1C3B" w:rsidP="00675BCD">
                      <w:pPr>
                        <w:pStyle w:val="Balk1"/>
                        <w:ind w:left="426"/>
                      </w:pPr>
                    </w:p>
                    <w:p w:rsidR="00BC1C3B" w:rsidRDefault="00BC1C3B" w:rsidP="00675BCD">
                      <w:pPr>
                        <w:rPr>
                          <w:rFonts w:cs="Arial"/>
                          <w:b/>
                        </w:rPr>
                      </w:pPr>
                      <w:r w:rsidRPr="00865608">
                        <w:rPr>
                          <w:rFonts w:cs="Arial"/>
                          <w:b/>
                        </w:rPr>
                        <w:object w:dxaOrig="2101" w:dyaOrig="1201">
                          <v:shape id="_x0000_i1028" type="#_x0000_t75" style="width:98.45pt;height:60.9pt" o:ole="" fillcolor="window">
                            <v:imagedata r:id="rId8" o:title=""/>
                          </v:shape>
                          <o:OLEObject Type="Embed" ProgID="Word.Picture.8" ShapeID="_x0000_i1028" DrawAspect="Content" ObjectID="_1490786204" r:id="rId12"/>
                        </w:object>
                      </w:r>
                      <w:r w:rsidRPr="004D4888">
                        <w:rPr>
                          <w:rFonts w:cs="Arial"/>
                          <w:b/>
                        </w:rPr>
                        <w:object w:dxaOrig="5461" w:dyaOrig="1141">
                          <v:shape id="_x0000_i1029" type="#_x0000_t75" style="width:273.45pt;height:57.45pt" o:ole="" filled="t">
                            <v:fill color2="black"/>
                            <v:imagedata r:id="rId10" o:title=""/>
                          </v:shape>
                          <o:OLEObject Type="Embed" ProgID="Word.Picture.8" ShapeID="_x0000_i1029" DrawAspect="Content" ObjectID="_1490786205" r:id="rId13"/>
                        </w:object>
                      </w:r>
                    </w:p>
                    <w:p w:rsidR="00BC1C3B" w:rsidRDefault="00BC1C3B" w:rsidP="00675BCD">
                      <w:pPr>
                        <w:rPr>
                          <w:rFonts w:cs="Arial"/>
                          <w:b/>
                        </w:rPr>
                      </w:pPr>
                    </w:p>
                    <w:p w:rsidR="00BC1C3B" w:rsidRDefault="00BC1C3B" w:rsidP="00675BCD">
                      <w:pPr>
                        <w:rPr>
                          <w:rFonts w:cs="Arial"/>
                          <w:b/>
                        </w:rPr>
                      </w:pPr>
                    </w:p>
                    <w:p w:rsidR="00BC1C3B" w:rsidRPr="00865608" w:rsidRDefault="00BC1C3B" w:rsidP="00675BCD">
                      <w:pPr>
                        <w:rPr>
                          <w:rFonts w:cs="Arial"/>
                          <w:b/>
                        </w:rPr>
                      </w:pPr>
                    </w:p>
                    <w:p w:rsidR="00BC1C3B" w:rsidRPr="00865608" w:rsidRDefault="00BC1C3B" w:rsidP="00675BCD">
                      <w:pPr>
                        <w:rPr>
                          <w:rFonts w:cs="Arial"/>
                          <w:b/>
                        </w:rPr>
                      </w:pPr>
                    </w:p>
                    <w:p w:rsidR="00BC1C3B" w:rsidRPr="00865608" w:rsidRDefault="00BC1C3B" w:rsidP="00675BCD">
                      <w:pPr>
                        <w:rPr>
                          <w:rFonts w:cs="Arial"/>
                        </w:rPr>
                      </w:pPr>
                    </w:p>
                    <w:tbl>
                      <w:tblPr>
                        <w:tblW w:w="0" w:type="auto"/>
                        <w:tblInd w:w="514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458"/>
                      </w:tblGrid>
                      <w:tr w:rsidR="00BC1C3B" w:rsidRPr="00865608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82"/>
                        </w:trPr>
                        <w:tc>
                          <w:tcPr>
                            <w:tcW w:w="4458" w:type="dxa"/>
                          </w:tcPr>
                          <w:p w:rsidR="00BC1C3B" w:rsidRPr="00675BCD" w:rsidRDefault="00BC1C3B" w:rsidP="00CE1320">
                            <w:pPr>
                              <w:jc w:val="right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b/>
                                <w:bCs/>
                                <w:sz w:val="44"/>
                                <w:szCs w:val="44"/>
                              </w:rPr>
                              <w:t>tst</w:t>
                            </w:r>
                            <w:proofErr w:type="spellEnd"/>
                            <w:r w:rsidRPr="00315695">
                              <w:rPr>
                                <w:rFonts w:cs="Arial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1331</w:t>
                            </w:r>
                          </w:p>
                        </w:tc>
                      </w:tr>
                      <w:tr w:rsidR="00BC1C3B" w:rsidRPr="00DF2760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BC1C3B" w:rsidRPr="00DF2760" w:rsidRDefault="00BC1C3B">
                            <w:pPr>
                              <w:jc w:val="right"/>
                              <w:rPr>
                                <w:rFonts w:cs="Arial"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sz w:val="24"/>
                              </w:rPr>
                              <w:t>Revizyon</w:t>
                            </w:r>
                          </w:p>
                        </w:tc>
                      </w:tr>
                      <w:tr w:rsidR="00BC1C3B" w:rsidRPr="00865608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BC1C3B" w:rsidRPr="00865608" w:rsidRDefault="00BC1C3B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BC1C3B" w:rsidRPr="00865608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BC1C3B" w:rsidRPr="00865608" w:rsidRDefault="00BC1C3B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BC1C3B" w:rsidRPr="00865608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BC1C3B" w:rsidRPr="00865608" w:rsidRDefault="00BC1C3B" w:rsidP="00CE1320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BC1C3B" w:rsidRPr="00865608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BC1C3B" w:rsidRPr="00865608" w:rsidRDefault="00BC1C3B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BC1C3B" w:rsidRPr="00EA465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BC1C3B" w:rsidRPr="00675BCD" w:rsidRDefault="00BC1C3B" w:rsidP="00675BCD">
                            <w:pPr>
                              <w:jc w:val="right"/>
                              <w:rPr>
                                <w:rFonts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</w:rPr>
                              <w:t xml:space="preserve">ICS </w:t>
                            </w:r>
                            <w:r w:rsidRPr="004D4888">
                              <w:rPr>
                                <w:rFonts w:cs="Arial"/>
                                <w:sz w:val="24"/>
                              </w:rPr>
                              <w:t>67.1</w:t>
                            </w:r>
                            <w:r>
                              <w:rPr>
                                <w:rFonts w:cs="Arial"/>
                                <w:sz w:val="24"/>
                              </w:rPr>
                              <w:t>0</w:t>
                            </w:r>
                            <w:r w:rsidRPr="004D4888">
                              <w:rPr>
                                <w:rFonts w:cs="Arial"/>
                                <w:sz w:val="24"/>
                              </w:rPr>
                              <w:t>0.</w:t>
                            </w:r>
                            <w:r>
                              <w:rPr>
                                <w:rFonts w:cs="Arial"/>
                                <w:sz w:val="24"/>
                              </w:rPr>
                              <w:t>2</w:t>
                            </w:r>
                            <w:r w:rsidRPr="004D4888">
                              <w:rPr>
                                <w:rFonts w:cs="Arial"/>
                                <w:sz w:val="24"/>
                              </w:rPr>
                              <w:t>0</w:t>
                            </w:r>
                          </w:p>
                        </w:tc>
                      </w:tr>
                    </w:tbl>
                    <w:p w:rsidR="0045133B" w:rsidRDefault="0045133B" w:rsidP="0045133B">
                      <w:pPr>
                        <w:rPr>
                          <w:rFonts w:cs="Arial"/>
                          <w:sz w:val="28"/>
                          <w:szCs w:val="28"/>
                        </w:rPr>
                      </w:pPr>
                    </w:p>
                    <w:p w:rsidR="0045133B" w:rsidRPr="0045133B" w:rsidRDefault="0045133B" w:rsidP="0045133B">
                      <w:pPr>
                        <w:ind w:left="1418"/>
                        <w:rPr>
                          <w:rFonts w:cs="Arial"/>
                          <w:b/>
                          <w:sz w:val="24"/>
                        </w:rPr>
                      </w:pPr>
                      <w:r>
                        <w:rPr>
                          <w:rFonts w:cs="Arial"/>
                        </w:rPr>
                        <w:t xml:space="preserve"> 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r w:rsidRPr="0045133B">
                        <w:rPr>
                          <w:rFonts w:cs="Arial"/>
                          <w:b/>
                          <w:sz w:val="24"/>
                        </w:rPr>
                        <w:t>2. Baskı</w:t>
                      </w:r>
                    </w:p>
                    <w:tbl>
                      <w:tblPr>
                        <w:tblW w:w="0" w:type="auto"/>
                        <w:tblInd w:w="1668" w:type="dxa"/>
                        <w:tblBorders>
                          <w:top w:val="thickThinSmallGap" w:sz="2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938"/>
                      </w:tblGrid>
                      <w:tr w:rsidR="00BC1C3B" w:rsidRPr="00865608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64"/>
                        </w:trPr>
                        <w:tc>
                          <w:tcPr>
                            <w:tcW w:w="7938" w:type="dxa"/>
                          </w:tcPr>
                          <w:p w:rsidR="00BC1C3B" w:rsidRPr="00865608" w:rsidRDefault="00BC1C3B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BC1C3B" w:rsidRPr="00865608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64"/>
                        </w:trPr>
                        <w:tc>
                          <w:tcPr>
                            <w:tcW w:w="7938" w:type="dxa"/>
                          </w:tcPr>
                          <w:p w:rsidR="00BC1C3B" w:rsidRPr="00865608" w:rsidRDefault="00BC1C3B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BC1C3B" w:rsidRPr="00865608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1467"/>
                        </w:trPr>
                        <w:tc>
                          <w:tcPr>
                            <w:tcW w:w="7938" w:type="dxa"/>
                            <w:tcBorders>
                              <w:bottom w:val="nil"/>
                            </w:tcBorders>
                          </w:tcPr>
                          <w:p w:rsidR="00BC1C3B" w:rsidRDefault="00BC1C3B" w:rsidP="00AA4DBE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  <w:bCs/>
                                <w:color w:val="000000"/>
                                <w:sz w:val="28"/>
                                <w:szCs w:val="23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3"/>
                              </w:rPr>
                              <w:t>Tereyağı</w:t>
                            </w:r>
                          </w:p>
                          <w:p w:rsidR="00BC1C3B" w:rsidRDefault="00BC1C3B" w:rsidP="00AA4DBE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  <w:bCs/>
                                <w:color w:val="000000"/>
                                <w:sz w:val="28"/>
                                <w:szCs w:val="23"/>
                              </w:rPr>
                            </w:pPr>
                          </w:p>
                          <w:p w:rsidR="00BC1C3B" w:rsidRPr="00CE1320" w:rsidRDefault="00BC1C3B" w:rsidP="00AA4DBE">
                            <w:proofErr w:type="spellStart"/>
                            <w:r>
                              <w:rPr>
                                <w:bCs/>
                                <w:color w:val="000000"/>
                                <w:sz w:val="28"/>
                                <w:szCs w:val="23"/>
                              </w:rPr>
                              <w:t>Butter</w:t>
                            </w:r>
                            <w:proofErr w:type="spellEnd"/>
                          </w:p>
                          <w:p w:rsidR="00BC1C3B" w:rsidRPr="00865608" w:rsidRDefault="00BC1C3B" w:rsidP="00F14068">
                            <w:pPr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</w:p>
                        </w:tc>
                      </w:tr>
                    </w:tbl>
                    <w:p w:rsidR="00BC1C3B" w:rsidRPr="00865608" w:rsidRDefault="00BC1C3B" w:rsidP="00675BCD">
                      <w:pPr>
                        <w:rPr>
                          <w:rFonts w:cs="Arial"/>
                        </w:rPr>
                      </w:pPr>
                    </w:p>
                    <w:p w:rsidR="00BC1C3B" w:rsidRDefault="00BC1C3B" w:rsidP="00675BCD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BC1C3B" w:rsidRDefault="00BC1C3B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BC1C3B" w:rsidRDefault="00BC1C3B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BC1C3B" w:rsidRDefault="00BC1C3B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BC1C3B" w:rsidRDefault="00BC1C3B" w:rsidP="00DF2760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BC1C3B" w:rsidRDefault="00BC1C3B" w:rsidP="00DF2760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BC1C3B" w:rsidRDefault="00BC1C3B" w:rsidP="00DF2760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BC1C3B" w:rsidRDefault="00BC1C3B" w:rsidP="00DF2760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BC1C3B" w:rsidRDefault="00BC1C3B" w:rsidP="00DF2760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BC1C3B" w:rsidRDefault="00BC1C3B" w:rsidP="00DF2760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BC1C3B" w:rsidRDefault="00BC1C3B" w:rsidP="00DF2760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BC1C3B" w:rsidRDefault="00BC1C3B" w:rsidP="00DF2760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BC1C3B" w:rsidRDefault="00BC1C3B" w:rsidP="00DF2760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BC1C3B" w:rsidRDefault="00BC1C3B" w:rsidP="00DF2760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BC1C3B" w:rsidRDefault="00BC1C3B" w:rsidP="00DF2760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BC1C3B" w:rsidRDefault="00BC1C3B" w:rsidP="00DF2760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BC1C3B" w:rsidRDefault="00BC1C3B" w:rsidP="00DF2760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BC1C3B" w:rsidRDefault="00BC1C3B" w:rsidP="00CE1320">
                      <w:pPr>
                        <w:tabs>
                          <w:tab w:val="left" w:pos="7938"/>
                        </w:tabs>
                        <w:jc w:val="both"/>
                        <w:rPr>
                          <w:b/>
                        </w:rPr>
                      </w:pPr>
                    </w:p>
                    <w:tbl>
                      <w:tblPr>
                        <w:tblW w:w="0" w:type="auto"/>
                        <w:tblInd w:w="7529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268"/>
                      </w:tblGrid>
                      <w:tr w:rsidR="00BC1C3B" w:rsidRPr="006D4025" w:rsidTr="00F21C9C">
                        <w:tc>
                          <w:tcPr>
                            <w:tcW w:w="2268" w:type="dxa"/>
                          </w:tcPr>
                          <w:p w:rsidR="00BC1C3B" w:rsidRPr="00FB6138" w:rsidRDefault="00BC1C3B" w:rsidP="0045133B">
                            <w:pPr>
                              <w:tabs>
                                <w:tab w:val="left" w:pos="7371"/>
                              </w:tabs>
                              <w:ind w:left="409"/>
                              <w:rPr>
                                <w:b/>
                                <w:szCs w:val="20"/>
                              </w:rPr>
                            </w:pPr>
                            <w:r>
                              <w:rPr>
                                <w:b/>
                              </w:rPr>
                              <w:t>I. MÜTALAA</w:t>
                            </w:r>
                          </w:p>
                        </w:tc>
                      </w:tr>
                      <w:tr w:rsidR="00BC1C3B" w:rsidRPr="006D4025" w:rsidTr="00F21C9C">
                        <w:tc>
                          <w:tcPr>
                            <w:tcW w:w="2268" w:type="dxa"/>
                          </w:tcPr>
                          <w:p w:rsidR="00BC1C3B" w:rsidRPr="005615D3" w:rsidRDefault="0045133B" w:rsidP="00CE1320">
                            <w:pPr>
                              <w:tabs>
                                <w:tab w:val="left" w:pos="7371"/>
                              </w:tabs>
                              <w:jc w:val="center"/>
                              <w:rPr>
                                <w:b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Cs w:val="20"/>
                              </w:rPr>
                              <w:t>2014/97617</w:t>
                            </w:r>
                          </w:p>
                        </w:tc>
                      </w:tr>
                    </w:tbl>
                    <w:p w:rsidR="00BC1C3B" w:rsidRDefault="00BC1C3B" w:rsidP="00CE1320"/>
                    <w:p w:rsidR="00BC1C3B" w:rsidRDefault="00BC1C3B" w:rsidP="00CE1320"/>
                    <w:p w:rsidR="00BC1C3B" w:rsidRDefault="00BC1C3B" w:rsidP="00CE1320"/>
                    <w:tbl>
                      <w:tblPr>
                        <w:tblW w:w="0" w:type="auto"/>
                        <w:tblInd w:w="1809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919"/>
                      </w:tblGrid>
                      <w:tr w:rsidR="00BC1C3B" w:rsidTr="00F21C9C">
                        <w:tc>
                          <w:tcPr>
                            <w:tcW w:w="7919" w:type="dxa"/>
                            <w:tcBorders>
                              <w:top w:val="nil"/>
                              <w:left w:val="nil"/>
                              <w:bottom w:val="thickThinSmallGap" w:sz="24" w:space="0" w:color="auto"/>
                              <w:right w:val="nil"/>
                            </w:tcBorders>
                          </w:tcPr>
                          <w:p w:rsidR="00BC1C3B" w:rsidDel="008D3E45" w:rsidRDefault="00BC1C3B" w:rsidP="00F21C9C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  <w:r w:rsidRPr="00C20F86">
                              <w:t>Bu tasarıya görüş verilirken, tasarı metni içerisinde kullanılan kelime ve/veya ifadelerle ilgili olarak bilinen patent hakları hususunda tarafımıza bilgi ve gerekli dokümanın sağlanması da göz önünde bulundurulmalıdır.</w:t>
                            </w:r>
                          </w:p>
                        </w:tc>
                      </w:tr>
                    </w:tbl>
                    <w:p w:rsidR="00BC1C3B" w:rsidRDefault="00BC1C3B" w:rsidP="00CE1320"/>
                    <w:p w:rsidR="00BC1C3B" w:rsidRDefault="00BC1C3B" w:rsidP="00CE1320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TÜRK STANDARDLARI ENSTİTÜSÜ</w:t>
                      </w:r>
                    </w:p>
                    <w:p w:rsidR="00BC1C3B" w:rsidRDefault="00BC1C3B" w:rsidP="00CE1320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  <w:proofErr w:type="spellStart"/>
                      <w:r>
                        <w:rPr>
                          <w:b/>
                          <w:sz w:val="28"/>
                        </w:rPr>
                        <w:t>Necatibey</w:t>
                      </w:r>
                      <w:proofErr w:type="spellEnd"/>
                      <w:r>
                        <w:rPr>
                          <w:b/>
                          <w:sz w:val="28"/>
                        </w:rPr>
                        <w:t xml:space="preserve"> Caddesi No.112 Bakanlıklar/ANKARA</w:t>
                      </w:r>
                    </w:p>
                  </w:txbxContent>
                </v:textbox>
              </v:shape>
            </w:pict>
          </mc:Fallback>
        </mc:AlternateContent>
      </w:r>
    </w:p>
    <w:p w:rsidR="00675BCD" w:rsidRPr="00BB073F" w:rsidRDefault="00675BCD" w:rsidP="0031560E"/>
    <w:p w:rsidR="00675BCD" w:rsidRPr="00BB073F" w:rsidRDefault="00675BCD" w:rsidP="0031560E"/>
    <w:p w:rsidR="00675BCD" w:rsidRPr="004666AB" w:rsidRDefault="00675BCD" w:rsidP="0031560E"/>
    <w:p w:rsidR="00675BCD" w:rsidRPr="00C5512E" w:rsidRDefault="00675BCD" w:rsidP="0031560E"/>
    <w:p w:rsidR="00675BCD" w:rsidRPr="0031282C" w:rsidRDefault="00675BCD" w:rsidP="0031560E"/>
    <w:p w:rsidR="00675BCD" w:rsidRPr="000C77E2" w:rsidRDefault="00675BCD" w:rsidP="0031560E"/>
    <w:p w:rsidR="00675BCD" w:rsidRPr="00BB073F" w:rsidRDefault="00675BCD" w:rsidP="0031560E"/>
    <w:p w:rsidR="00675BCD" w:rsidRPr="00BB073F" w:rsidRDefault="00675BCD" w:rsidP="0031560E"/>
    <w:p w:rsidR="00675BCD" w:rsidRPr="00BB073F" w:rsidRDefault="00675BCD" w:rsidP="0031560E"/>
    <w:p w:rsidR="00675BCD" w:rsidRPr="00DC39CB" w:rsidRDefault="00675BCD" w:rsidP="0031560E"/>
    <w:p w:rsidR="00675BCD" w:rsidRPr="003C42A1" w:rsidRDefault="00675BCD" w:rsidP="0031560E"/>
    <w:p w:rsidR="00675BCD" w:rsidRPr="00E205DB" w:rsidRDefault="00675BCD" w:rsidP="0031560E"/>
    <w:p w:rsidR="00675BCD" w:rsidRPr="00A25FC1" w:rsidRDefault="00675BCD" w:rsidP="0031560E"/>
    <w:p w:rsidR="00675BCD" w:rsidRPr="00D37BBD" w:rsidRDefault="00675BCD" w:rsidP="0031560E"/>
    <w:p w:rsidR="00675BCD" w:rsidRPr="00B81950" w:rsidRDefault="00675BCD" w:rsidP="0031560E"/>
    <w:p w:rsidR="00675BCD" w:rsidRPr="00687F54" w:rsidRDefault="00675BCD" w:rsidP="0031560E"/>
    <w:p w:rsidR="00675BCD" w:rsidRPr="000D7152" w:rsidRDefault="00675BCD" w:rsidP="0031560E"/>
    <w:p w:rsidR="00675BCD" w:rsidRPr="007267E3" w:rsidRDefault="00675BCD" w:rsidP="0031560E"/>
    <w:p w:rsidR="00675BCD" w:rsidRPr="00CC4659" w:rsidRDefault="00675BCD" w:rsidP="0031560E"/>
    <w:p w:rsidR="00675BCD" w:rsidRPr="002C1D67" w:rsidRDefault="00675BCD" w:rsidP="0031560E"/>
    <w:p w:rsidR="00675BCD" w:rsidRPr="00664E47" w:rsidRDefault="00675BCD" w:rsidP="0031560E"/>
    <w:p w:rsidR="00675BCD" w:rsidRPr="00CE1320" w:rsidRDefault="00675BCD" w:rsidP="0031560E"/>
    <w:p w:rsidR="00675BCD" w:rsidRPr="00CE1320" w:rsidRDefault="00675BCD" w:rsidP="0031560E"/>
    <w:p w:rsidR="00675BCD" w:rsidRPr="00CE1320" w:rsidRDefault="00675BCD" w:rsidP="0031560E"/>
    <w:p w:rsidR="00675BCD" w:rsidRPr="00CE1320" w:rsidRDefault="00675BCD" w:rsidP="0031560E"/>
    <w:p w:rsidR="00675BCD" w:rsidRPr="00CE1320" w:rsidRDefault="00675BCD" w:rsidP="0031560E"/>
    <w:p w:rsidR="00675BCD" w:rsidRPr="00CE1320" w:rsidRDefault="00675BCD" w:rsidP="0031560E"/>
    <w:p w:rsidR="00675BCD" w:rsidRPr="00CE1320" w:rsidRDefault="00675BCD" w:rsidP="0031560E">
      <w:pPr>
        <w:pStyle w:val="T1"/>
        <w:rPr>
          <w:b w:val="0"/>
        </w:rPr>
        <w:sectPr w:rsidR="00675BCD" w:rsidRPr="00CE1320" w:rsidSect="0045133B">
          <w:footerReference w:type="even" r:id="rId14"/>
          <w:footerReference w:type="default" r:id="rId15"/>
          <w:pgSz w:w="11906" w:h="16838" w:code="9"/>
          <w:pgMar w:top="1418" w:right="1134" w:bottom="1134" w:left="1134" w:header="851" w:footer="851" w:gutter="0"/>
          <w:cols w:space="708"/>
          <w:docGrid w:linePitch="360"/>
        </w:sectPr>
      </w:pPr>
    </w:p>
    <w:p w:rsidR="00675BCD" w:rsidRPr="00F21C9C" w:rsidRDefault="00675BCD" w:rsidP="0031560E">
      <w:pPr>
        <w:jc w:val="center"/>
        <w:rPr>
          <w:b/>
          <w:sz w:val="28"/>
          <w:szCs w:val="28"/>
        </w:rPr>
      </w:pPr>
      <w:r w:rsidRPr="00F21C9C">
        <w:rPr>
          <w:b/>
          <w:sz w:val="28"/>
          <w:szCs w:val="28"/>
        </w:rPr>
        <w:lastRenderedPageBreak/>
        <w:t>Ön söz</w:t>
      </w:r>
    </w:p>
    <w:p w:rsidR="00F21C9C" w:rsidRDefault="00F21C9C" w:rsidP="00F21C9C">
      <w:pPr>
        <w:jc w:val="both"/>
        <w:rPr>
          <w:lang w:val="sv-SE"/>
        </w:rPr>
      </w:pPr>
    </w:p>
    <w:p w:rsidR="00947F6C" w:rsidRDefault="00947F6C" w:rsidP="00947F6C">
      <w:pPr>
        <w:numPr>
          <w:ilvl w:val="0"/>
          <w:numId w:val="30"/>
        </w:numPr>
        <w:tabs>
          <w:tab w:val="clear" w:pos="284"/>
        </w:tabs>
        <w:jc w:val="both"/>
      </w:pPr>
      <w:r>
        <w:t xml:space="preserve">Bu </w:t>
      </w:r>
      <w:proofErr w:type="spellStart"/>
      <w:r>
        <w:t>standard</w:t>
      </w:r>
      <w:proofErr w:type="spellEnd"/>
      <w:r>
        <w:t xml:space="preserve">, </w:t>
      </w:r>
      <w:r w:rsidRPr="00515BE9">
        <w:rPr>
          <w:lang w:val="sv-SE"/>
        </w:rPr>
        <w:t>Türk Standardları Enstitüsü</w:t>
      </w:r>
      <w:r>
        <w:t xml:space="preserve"> </w:t>
      </w:r>
      <w:r>
        <w:rPr>
          <w:lang w:val="sv-SE"/>
        </w:rPr>
        <w:t xml:space="preserve">Gıda, Tarım ve Hayvancılık İhtisas Kurulu’na bağlı TK24 </w:t>
      </w:r>
      <w:r>
        <w:t>Gıda</w:t>
      </w:r>
      <w:r w:rsidRPr="00CF5E14">
        <w:t xml:space="preserve"> </w:t>
      </w:r>
      <w:r>
        <w:t>Teknik Komitesi’</w:t>
      </w:r>
      <w:r w:rsidRPr="00CF5E14">
        <w:t>nc</w:t>
      </w:r>
      <w:r>
        <w:t xml:space="preserve">e hazırlanmış, TSE Teknik Kurulu’nun 24 Nisan 1995 tarihli toplantısında Türk Standardı olarak kabul edilmiş ve </w:t>
      </w:r>
      <w:proofErr w:type="gramStart"/>
      <w:r>
        <w:t>……….</w:t>
      </w:r>
      <w:proofErr w:type="gramEnd"/>
      <w:r>
        <w:t xml:space="preserve"> </w:t>
      </w:r>
      <w:proofErr w:type="gramStart"/>
      <w:r>
        <w:t>tarihli</w:t>
      </w:r>
      <w:proofErr w:type="gramEnd"/>
      <w:r>
        <w:t xml:space="preserve"> Teknik Kurul toplantısında tadil edilerek ikinci baskı olarak yayımına karar verilmiştir.</w:t>
      </w:r>
    </w:p>
    <w:p w:rsidR="00D77053" w:rsidRPr="00567D77" w:rsidRDefault="00587DD0" w:rsidP="00F21C9C">
      <w:pPr>
        <w:jc w:val="center"/>
        <w:rPr>
          <w:rFonts w:cs="Arial"/>
          <w:b/>
          <w:bCs/>
          <w:sz w:val="28"/>
          <w:szCs w:val="28"/>
        </w:rPr>
      </w:pPr>
      <w:r w:rsidRPr="00CE1320">
        <w:rPr>
          <w:rFonts w:cs="Arial"/>
        </w:rPr>
        <w:br w:type="page"/>
      </w:r>
      <w:r w:rsidR="00D77053" w:rsidRPr="00567D77">
        <w:rPr>
          <w:rFonts w:cs="Arial"/>
          <w:b/>
          <w:bCs/>
          <w:sz w:val="28"/>
          <w:szCs w:val="28"/>
        </w:rPr>
        <w:lastRenderedPageBreak/>
        <w:t>İçindekiler</w:t>
      </w:r>
    </w:p>
    <w:p w:rsidR="00D77053" w:rsidRPr="00CE1320" w:rsidRDefault="00D77053" w:rsidP="00D77053">
      <w:pPr>
        <w:jc w:val="center"/>
        <w:rPr>
          <w:rFonts w:cs="Arial"/>
          <w:bCs/>
          <w:szCs w:val="20"/>
        </w:rPr>
      </w:pPr>
    </w:p>
    <w:p w:rsidR="00283E05" w:rsidRDefault="00D77053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 w:rsidRPr="00BB073F">
        <w:rPr>
          <w:rFonts w:cs="Arial"/>
          <w:b w:val="0"/>
          <w:bCs w:val="0"/>
          <w:szCs w:val="20"/>
        </w:rPr>
        <w:fldChar w:fldCharType="begin"/>
      </w:r>
      <w:r w:rsidRPr="00CE1320">
        <w:rPr>
          <w:rFonts w:cs="Arial"/>
          <w:b w:val="0"/>
          <w:bCs w:val="0"/>
          <w:szCs w:val="20"/>
        </w:rPr>
        <w:instrText xml:space="preserve"> TOC \o "1-2" \u </w:instrText>
      </w:r>
      <w:r w:rsidRPr="00CE1320">
        <w:rPr>
          <w:rFonts w:cs="Arial"/>
          <w:b w:val="0"/>
          <w:bCs w:val="0"/>
          <w:szCs w:val="20"/>
        </w:rPr>
        <w:fldChar w:fldCharType="separate"/>
      </w:r>
      <w:r w:rsidR="00283E05">
        <w:t>1</w:t>
      </w:r>
      <w:r w:rsidR="00283E05"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 w:rsidR="00283E05">
        <w:t>Kapsam</w:t>
      </w:r>
      <w:r w:rsidR="00283E05">
        <w:tab/>
      </w:r>
      <w:r w:rsidR="00283E05">
        <w:fldChar w:fldCharType="begin"/>
      </w:r>
      <w:r w:rsidR="00283E05">
        <w:instrText xml:space="preserve"> PAGEREF _Toc417044278 \h </w:instrText>
      </w:r>
      <w:r w:rsidR="00283E05">
        <w:fldChar w:fldCharType="separate"/>
      </w:r>
      <w:r w:rsidR="00283E05">
        <w:t>1</w:t>
      </w:r>
      <w:r w:rsidR="00283E05">
        <w:fldChar w:fldCharType="end"/>
      </w:r>
    </w:p>
    <w:p w:rsidR="00283E05" w:rsidRDefault="00283E05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>
        <w:t>2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>
        <w:t>Atıf yapılan standard ve/veya dokümanlar</w:t>
      </w:r>
      <w:r>
        <w:tab/>
      </w:r>
      <w:r>
        <w:fldChar w:fldCharType="begin"/>
      </w:r>
      <w:r>
        <w:instrText xml:space="preserve"> PAGEREF _Toc417044279 \h </w:instrText>
      </w:r>
      <w:r>
        <w:fldChar w:fldCharType="separate"/>
      </w:r>
      <w:r>
        <w:t>1</w:t>
      </w:r>
      <w:r>
        <w:fldChar w:fldCharType="end"/>
      </w:r>
    </w:p>
    <w:p w:rsidR="00283E05" w:rsidRDefault="00283E05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>
        <w:t>3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>
        <w:t>Terimler ve tarifler</w:t>
      </w:r>
      <w:r>
        <w:tab/>
      </w:r>
      <w:r>
        <w:fldChar w:fldCharType="begin"/>
      </w:r>
      <w:r>
        <w:instrText xml:space="preserve"> PAGEREF _Toc417044280 \h </w:instrText>
      </w:r>
      <w:r>
        <w:fldChar w:fldCharType="separate"/>
      </w:r>
      <w:r>
        <w:t>1</w:t>
      </w:r>
      <w:r>
        <w:fldChar w:fldCharType="end"/>
      </w:r>
    </w:p>
    <w:p w:rsidR="00283E05" w:rsidRDefault="00283E05">
      <w:pPr>
        <w:pStyle w:val="T2"/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B31CC9">
        <w:rPr>
          <w:b/>
          <w:noProof/>
          <w:snapToGrid w:val="0"/>
          <w:lang w:eastAsia="zh-CN"/>
        </w:rPr>
        <w:t>3.1 Tereyağı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_Toc417044281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283E05" w:rsidRDefault="00283E05">
      <w:pPr>
        <w:pStyle w:val="T2"/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B31CC9">
        <w:rPr>
          <w:b/>
          <w:noProof/>
          <w:snapToGrid w:val="0"/>
          <w:lang w:eastAsia="zh-CN"/>
        </w:rPr>
        <w:t>3.2 Sadeyağ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_Toc417044282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283E05" w:rsidRDefault="00283E05">
      <w:pPr>
        <w:pStyle w:val="T2"/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B31CC9">
        <w:rPr>
          <w:b/>
          <w:noProof/>
          <w:snapToGrid w:val="0"/>
          <w:lang w:eastAsia="zh-CN"/>
        </w:rPr>
        <w:t>3.3 Tam yağlı tereyağı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_Toc417044283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283E05" w:rsidRDefault="00283E05">
      <w:pPr>
        <w:pStyle w:val="T2"/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B31CC9">
        <w:rPr>
          <w:b/>
          <w:noProof/>
          <w:snapToGrid w:val="0"/>
          <w:lang w:eastAsia="zh-CN"/>
        </w:rPr>
        <w:t>3.4 Yağı azaltılmış tereyağı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_Toc417044284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283E05" w:rsidRDefault="00283E05">
      <w:pPr>
        <w:pStyle w:val="T2"/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B31CC9">
        <w:rPr>
          <w:b/>
          <w:noProof/>
          <w:snapToGrid w:val="0"/>
          <w:lang w:eastAsia="zh-CN"/>
        </w:rPr>
        <w:t>3.5 Yarım yağlı tereyağı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_Toc417044285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283E05" w:rsidRDefault="00283E05">
      <w:pPr>
        <w:pStyle w:val="T2"/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B31CC9">
        <w:rPr>
          <w:b/>
          <w:noProof/>
          <w:snapToGrid w:val="0"/>
          <w:lang w:eastAsia="zh-CN"/>
        </w:rPr>
        <w:t>3.6 Çeşnili tereyağı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_Toc417044286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283E05" w:rsidRDefault="00283E05">
      <w:pPr>
        <w:pStyle w:val="T2"/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B31CC9">
        <w:rPr>
          <w:b/>
          <w:noProof/>
          <w:snapToGrid w:val="0"/>
          <w:lang w:eastAsia="zh-CN"/>
        </w:rPr>
        <w:t>3.8 Çeşni maddesi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_Toc417044287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283E05" w:rsidRDefault="00283E05">
      <w:pPr>
        <w:pStyle w:val="T2"/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B31CC9">
        <w:rPr>
          <w:b/>
          <w:noProof/>
          <w:snapToGrid w:val="0"/>
          <w:lang w:eastAsia="zh-CN"/>
        </w:rPr>
        <w:t>3.9 Yabancı madde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_Toc417044288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283E05" w:rsidRDefault="00283E05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 w:rsidRPr="00B31CC9">
        <w:rPr>
          <w:lang w:val="tr-TR"/>
        </w:rPr>
        <w:t>4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 w:rsidRPr="00B31CC9">
        <w:rPr>
          <w:lang w:val="tr-TR"/>
        </w:rPr>
        <w:t>Sınıflandırma ve özellikler</w:t>
      </w:r>
      <w:r>
        <w:tab/>
      </w:r>
      <w:r>
        <w:fldChar w:fldCharType="begin"/>
      </w:r>
      <w:r>
        <w:instrText xml:space="preserve"> PAGEREF _Toc417044289 \h </w:instrText>
      </w:r>
      <w:r>
        <w:fldChar w:fldCharType="separate"/>
      </w:r>
      <w:r>
        <w:t>2</w:t>
      </w:r>
      <w:r>
        <w:fldChar w:fldCharType="end"/>
      </w:r>
    </w:p>
    <w:p w:rsidR="00283E05" w:rsidRDefault="00283E05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B31CC9">
        <w:rPr>
          <w:b/>
          <w:bCs/>
          <w:noProof/>
          <w:snapToGrid w:val="0"/>
          <w:color w:val="000000"/>
          <w:lang w:eastAsia="zh-CN"/>
        </w:rPr>
        <w:t>4.2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B31CC9">
        <w:rPr>
          <w:b/>
          <w:noProof/>
          <w:snapToGrid w:val="0"/>
          <w:color w:val="000000"/>
          <w:lang w:eastAsia="zh-CN"/>
        </w:rPr>
        <w:t>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_Toc417044290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283E05" w:rsidRDefault="00283E05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B31CC9">
        <w:rPr>
          <w:b/>
          <w:bCs/>
          <w:noProof/>
          <w:snapToGrid w:val="0"/>
          <w:color w:val="000000"/>
          <w:lang w:eastAsia="zh-CN"/>
        </w:rPr>
        <w:t>4.3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B31CC9">
        <w:rPr>
          <w:b/>
          <w:bCs/>
          <w:noProof/>
          <w:snapToGrid w:val="0"/>
          <w:color w:val="000000"/>
          <w:lang w:eastAsia="zh-CN"/>
        </w:rPr>
        <w:t>Özellik, muayene ve deney madde numaraları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_Toc417044291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283E05" w:rsidRDefault="00283E05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 w:rsidRPr="00B31CC9">
        <w:rPr>
          <w:lang w:val="tr-TR"/>
        </w:rPr>
        <w:t>5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 w:rsidRPr="00B31CC9">
        <w:rPr>
          <w:lang w:val="tr-TR"/>
        </w:rPr>
        <w:t>Numune alma, muayene ve deneyler</w:t>
      </w:r>
      <w:r>
        <w:tab/>
      </w:r>
      <w:r>
        <w:fldChar w:fldCharType="begin"/>
      </w:r>
      <w:r>
        <w:instrText xml:space="preserve"> PAGEREF _Toc417044292 \h </w:instrText>
      </w:r>
      <w:r>
        <w:fldChar w:fldCharType="separate"/>
      </w:r>
      <w:r>
        <w:t>3</w:t>
      </w:r>
      <w:r>
        <w:fldChar w:fldCharType="end"/>
      </w:r>
    </w:p>
    <w:p w:rsidR="00283E05" w:rsidRDefault="00283E05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B31CC9">
        <w:rPr>
          <w:b/>
          <w:bCs/>
          <w:noProof/>
          <w:snapToGrid w:val="0"/>
          <w:color w:val="000000"/>
          <w:lang w:eastAsia="zh-CN"/>
        </w:rPr>
        <w:t>5.1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B31CC9">
        <w:rPr>
          <w:b/>
          <w:bCs/>
          <w:noProof/>
          <w:snapToGrid w:val="0"/>
          <w:color w:val="000000"/>
          <w:lang w:eastAsia="zh-CN"/>
        </w:rPr>
        <w:t>Numune alma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_Toc417044293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283E05" w:rsidRDefault="00283E05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B31CC9">
        <w:rPr>
          <w:b/>
          <w:bCs/>
          <w:noProof/>
          <w:snapToGrid w:val="0"/>
          <w:color w:val="000000"/>
          <w:lang w:eastAsia="zh-CN"/>
        </w:rPr>
        <w:t>5.2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B31CC9">
        <w:rPr>
          <w:b/>
          <w:bCs/>
          <w:noProof/>
          <w:snapToGrid w:val="0"/>
          <w:color w:val="000000"/>
          <w:lang w:eastAsia="zh-CN"/>
        </w:rPr>
        <w:t>Muayeneler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_Toc417044294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83E05" w:rsidRDefault="00283E05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B31CC9">
        <w:rPr>
          <w:b/>
          <w:bCs/>
          <w:noProof/>
          <w:snapToGrid w:val="0"/>
          <w:color w:val="000000"/>
          <w:lang w:eastAsia="zh-CN"/>
        </w:rPr>
        <w:t>5.3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B31CC9">
        <w:rPr>
          <w:b/>
          <w:bCs/>
          <w:noProof/>
          <w:snapToGrid w:val="0"/>
          <w:color w:val="000000"/>
          <w:lang w:eastAsia="zh-CN"/>
        </w:rPr>
        <w:t>Deneyler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_Toc417044295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83E05" w:rsidRDefault="00283E05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B31CC9">
        <w:rPr>
          <w:b/>
          <w:bCs/>
          <w:noProof/>
          <w:snapToGrid w:val="0"/>
          <w:color w:val="000000"/>
          <w:lang w:eastAsia="zh-CN"/>
        </w:rPr>
        <w:t>5.4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B31CC9">
        <w:rPr>
          <w:b/>
          <w:bCs/>
          <w:noProof/>
          <w:snapToGrid w:val="0"/>
          <w:color w:val="000000"/>
          <w:lang w:eastAsia="zh-CN"/>
        </w:rPr>
        <w:t>Değerlendirme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_Toc417044296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283E05" w:rsidRDefault="00283E05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B31CC9">
        <w:rPr>
          <w:b/>
          <w:bCs/>
          <w:noProof/>
          <w:snapToGrid w:val="0"/>
          <w:color w:val="000000"/>
          <w:lang w:eastAsia="zh-CN"/>
        </w:rPr>
        <w:t>5.5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B31CC9">
        <w:rPr>
          <w:b/>
          <w:bCs/>
          <w:noProof/>
          <w:snapToGrid w:val="0"/>
          <w:color w:val="000000"/>
          <w:lang w:eastAsia="zh-CN"/>
        </w:rPr>
        <w:t>Muayene ve deney raporu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_Toc417044297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283E05" w:rsidRDefault="00283E05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 w:rsidRPr="00B31CC9">
        <w:rPr>
          <w:rFonts w:eastAsia="SimSun"/>
          <w:lang w:val="en-US"/>
        </w:rPr>
        <w:t>6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 w:rsidRPr="00B31CC9">
        <w:rPr>
          <w:rFonts w:eastAsia="SimSun"/>
          <w:lang w:val="en-US"/>
        </w:rPr>
        <w:t>Piyasaya arz</w:t>
      </w:r>
      <w:r>
        <w:tab/>
      </w:r>
      <w:r>
        <w:fldChar w:fldCharType="begin"/>
      </w:r>
      <w:r>
        <w:instrText xml:space="preserve"> PAGEREF _Toc417044298 \h </w:instrText>
      </w:r>
      <w:r>
        <w:fldChar w:fldCharType="separate"/>
      </w:r>
      <w:r>
        <w:t>6</w:t>
      </w:r>
      <w:r>
        <w:fldChar w:fldCharType="end"/>
      </w:r>
    </w:p>
    <w:p w:rsidR="00283E05" w:rsidRDefault="00283E05">
      <w:pPr>
        <w:pStyle w:val="T2"/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B31CC9">
        <w:rPr>
          <w:b/>
          <w:bCs/>
          <w:noProof/>
          <w:snapToGrid w:val="0"/>
          <w:color w:val="000000"/>
          <w:lang w:eastAsia="zh-CN"/>
        </w:rPr>
        <w:t>6.1 Ambalajlama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_Toc417044299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283E05" w:rsidRDefault="00283E05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B31CC9">
        <w:rPr>
          <w:b/>
          <w:bCs/>
          <w:noProof/>
          <w:snapToGrid w:val="0"/>
          <w:color w:val="000000"/>
          <w:lang w:eastAsia="zh-CN"/>
        </w:rPr>
        <w:t>6.2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B31CC9">
        <w:rPr>
          <w:b/>
          <w:bCs/>
          <w:noProof/>
          <w:snapToGrid w:val="0"/>
          <w:color w:val="000000"/>
          <w:lang w:eastAsia="zh-CN"/>
        </w:rPr>
        <w:t>İşaretleme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_Toc417044300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283E05" w:rsidRDefault="00283E05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B31CC9">
        <w:rPr>
          <w:b/>
          <w:bCs/>
          <w:noProof/>
          <w:snapToGrid w:val="0"/>
          <w:color w:val="000000"/>
          <w:lang w:eastAsia="zh-CN"/>
        </w:rPr>
        <w:t>6.3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B31CC9">
        <w:rPr>
          <w:b/>
          <w:bCs/>
          <w:noProof/>
          <w:snapToGrid w:val="0"/>
          <w:color w:val="000000"/>
          <w:lang w:eastAsia="zh-CN"/>
        </w:rPr>
        <w:t>Muhafaza ve nakliye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_Toc417044301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283E05" w:rsidRDefault="00283E05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 w:rsidRPr="00B31CC9">
        <w:rPr>
          <w:rFonts w:eastAsia="SimSun"/>
          <w:color w:val="000000"/>
          <w:lang w:val="en-US"/>
        </w:rPr>
        <w:t>7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 w:rsidRPr="00B31CC9">
        <w:rPr>
          <w:rFonts w:eastAsia="SimSun"/>
          <w:color w:val="000000"/>
          <w:lang w:val="en-US"/>
        </w:rPr>
        <w:t>Çeşitli hükümler</w:t>
      </w:r>
      <w:r>
        <w:tab/>
      </w:r>
      <w:r>
        <w:fldChar w:fldCharType="begin"/>
      </w:r>
      <w:r>
        <w:instrText xml:space="preserve"> PAGEREF _Toc417044302 \h </w:instrText>
      </w:r>
      <w:r>
        <w:fldChar w:fldCharType="separate"/>
      </w:r>
      <w:r>
        <w:t>7</w:t>
      </w:r>
      <w:r>
        <w:fldChar w:fldCharType="end"/>
      </w:r>
    </w:p>
    <w:p w:rsidR="00283E05" w:rsidRDefault="00283E05">
      <w:pPr>
        <w:pStyle w:val="T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>
        <w:t>Yararlanılan kaynaklar</w:t>
      </w:r>
      <w:r>
        <w:tab/>
      </w:r>
      <w:r>
        <w:fldChar w:fldCharType="begin"/>
      </w:r>
      <w:r>
        <w:instrText xml:space="preserve"> PAGEREF _Toc417044303 \h </w:instrText>
      </w:r>
      <w:r>
        <w:fldChar w:fldCharType="separate"/>
      </w:r>
      <w:r>
        <w:t>8</w:t>
      </w:r>
      <w:r>
        <w:fldChar w:fldCharType="end"/>
      </w:r>
    </w:p>
    <w:p w:rsidR="00675BCD" w:rsidRPr="00CE1320" w:rsidRDefault="00D77053" w:rsidP="0031560E">
      <w:pPr>
        <w:rPr>
          <w:rFonts w:cs="Arial"/>
          <w:sz w:val="28"/>
          <w:szCs w:val="28"/>
        </w:rPr>
      </w:pPr>
      <w:r w:rsidRPr="00CE1320">
        <w:rPr>
          <w:rFonts w:cs="Arial"/>
          <w:bCs/>
          <w:szCs w:val="20"/>
        </w:rPr>
        <w:fldChar w:fldCharType="end"/>
      </w:r>
    </w:p>
    <w:p w:rsidR="00675BCD" w:rsidRDefault="00675BCD" w:rsidP="0031560E">
      <w:pPr>
        <w:rPr>
          <w:rFonts w:cs="Arial"/>
          <w:sz w:val="28"/>
          <w:szCs w:val="28"/>
        </w:rPr>
      </w:pPr>
    </w:p>
    <w:p w:rsidR="00283E05" w:rsidRDefault="00283E05" w:rsidP="0031560E">
      <w:pPr>
        <w:rPr>
          <w:rFonts w:cs="Arial"/>
          <w:sz w:val="28"/>
          <w:szCs w:val="28"/>
        </w:rPr>
      </w:pPr>
    </w:p>
    <w:p w:rsidR="00283E05" w:rsidRDefault="00283E05" w:rsidP="0031560E">
      <w:pPr>
        <w:rPr>
          <w:rFonts w:cs="Arial"/>
          <w:sz w:val="28"/>
          <w:szCs w:val="28"/>
        </w:rPr>
      </w:pPr>
    </w:p>
    <w:p w:rsidR="00283E05" w:rsidRDefault="00283E05" w:rsidP="0031560E">
      <w:pPr>
        <w:rPr>
          <w:rFonts w:cs="Arial"/>
          <w:sz w:val="28"/>
          <w:szCs w:val="28"/>
        </w:rPr>
      </w:pPr>
    </w:p>
    <w:p w:rsidR="00283E05" w:rsidRPr="00CE1320" w:rsidRDefault="00283E05" w:rsidP="0031560E">
      <w:pPr>
        <w:rPr>
          <w:rFonts w:cs="Arial"/>
          <w:sz w:val="28"/>
          <w:szCs w:val="28"/>
        </w:rPr>
        <w:sectPr w:rsidR="00283E05" w:rsidRPr="00CE1320" w:rsidSect="0045133B">
          <w:headerReference w:type="even" r:id="rId16"/>
          <w:headerReference w:type="default" r:id="rId17"/>
          <w:pgSz w:w="11906" w:h="16838" w:code="9"/>
          <w:pgMar w:top="1418" w:right="1134" w:bottom="1134" w:left="1134" w:header="851" w:footer="851" w:gutter="0"/>
          <w:cols w:space="708"/>
          <w:docGrid w:linePitch="360"/>
        </w:sectPr>
      </w:pPr>
    </w:p>
    <w:p w:rsidR="000D7152" w:rsidRDefault="00CA3779" w:rsidP="00CE1320">
      <w:pPr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Tereyağı</w:t>
      </w:r>
    </w:p>
    <w:p w:rsidR="00F21C9C" w:rsidRPr="00F21C9C" w:rsidRDefault="00F21C9C" w:rsidP="00F21C9C"/>
    <w:p w:rsidR="00F17F6B" w:rsidRPr="00F21C9C" w:rsidRDefault="00F17F6B" w:rsidP="00F21C9C">
      <w:pPr>
        <w:pBdr>
          <w:top w:val="single" w:sz="4" w:space="1" w:color="auto"/>
        </w:pBdr>
      </w:pPr>
    </w:p>
    <w:p w:rsidR="002B4CF7" w:rsidRPr="00CE1320" w:rsidRDefault="002B4CF7" w:rsidP="00CE1320">
      <w:pPr>
        <w:pStyle w:val="Balk1"/>
      </w:pPr>
      <w:bookmarkStart w:id="1" w:name="_Toc184575184"/>
      <w:bookmarkStart w:id="2" w:name="_Toc187124015"/>
      <w:bookmarkStart w:id="3" w:name="_Toc187124103"/>
      <w:bookmarkStart w:id="4" w:name="_Toc187124485"/>
      <w:bookmarkStart w:id="5" w:name="_Toc264913502"/>
      <w:bookmarkStart w:id="6" w:name="_Toc266447936"/>
      <w:bookmarkStart w:id="7" w:name="_Toc228106884"/>
      <w:bookmarkStart w:id="8" w:name="_Toc347338462"/>
      <w:bookmarkStart w:id="9" w:name="_Toc417044278"/>
      <w:r w:rsidRPr="00CE1320">
        <w:t>1</w:t>
      </w:r>
      <w:r w:rsidRPr="00CE1320">
        <w:tab/>
      </w:r>
      <w:proofErr w:type="spellStart"/>
      <w:r w:rsidRPr="00CE1320">
        <w:t>Kapsam</w:t>
      </w:r>
      <w:bookmarkEnd w:id="7"/>
      <w:bookmarkEnd w:id="8"/>
      <w:bookmarkEnd w:id="9"/>
      <w:proofErr w:type="spellEnd"/>
    </w:p>
    <w:p w:rsidR="00C5512E" w:rsidRDefault="002B4CF7" w:rsidP="00F21C9C">
      <w:r w:rsidRPr="00E25AD1">
        <w:t xml:space="preserve">Bu </w:t>
      </w:r>
      <w:proofErr w:type="spellStart"/>
      <w:r>
        <w:t>s</w:t>
      </w:r>
      <w:r w:rsidRPr="00E25AD1">
        <w:t>tandard</w:t>
      </w:r>
      <w:proofErr w:type="spellEnd"/>
      <w:r w:rsidRPr="00E25AD1">
        <w:t xml:space="preserve">, </w:t>
      </w:r>
      <w:r w:rsidR="00CA3779">
        <w:t xml:space="preserve">tereyağını </w:t>
      </w:r>
      <w:r w:rsidRPr="00E25AD1">
        <w:t>kapsar.</w:t>
      </w:r>
      <w:bookmarkEnd w:id="1"/>
      <w:bookmarkEnd w:id="2"/>
      <w:bookmarkEnd w:id="3"/>
      <w:bookmarkEnd w:id="4"/>
      <w:bookmarkEnd w:id="5"/>
      <w:bookmarkEnd w:id="6"/>
    </w:p>
    <w:p w:rsidR="00F21C9C" w:rsidRPr="00CE1320" w:rsidRDefault="00F21C9C" w:rsidP="00F21C9C"/>
    <w:p w:rsidR="000766AA" w:rsidRPr="00CE1320" w:rsidRDefault="00675BCD" w:rsidP="00CE1320">
      <w:pPr>
        <w:pStyle w:val="Balk1"/>
      </w:pPr>
      <w:bookmarkStart w:id="10" w:name="_Toc184575185"/>
      <w:bookmarkStart w:id="11" w:name="_Toc187124016"/>
      <w:bookmarkStart w:id="12" w:name="_Toc187124104"/>
      <w:bookmarkStart w:id="13" w:name="_Toc187124486"/>
      <w:bookmarkStart w:id="14" w:name="_Toc264913503"/>
      <w:bookmarkStart w:id="15" w:name="_Toc266447937"/>
      <w:bookmarkStart w:id="16" w:name="_Toc417044279"/>
      <w:r w:rsidRPr="00CE1320">
        <w:t>2</w:t>
      </w:r>
      <w:r w:rsidR="0031560E" w:rsidRPr="00CE1320">
        <w:tab/>
      </w:r>
      <w:bookmarkStart w:id="17" w:name="_Toc232251364"/>
      <w:bookmarkStart w:id="18" w:name="_Toc232407717"/>
      <w:bookmarkStart w:id="19" w:name="_Toc98778017"/>
      <w:bookmarkStart w:id="20" w:name="_Toc189919363"/>
      <w:proofErr w:type="spellStart"/>
      <w:r w:rsidR="000766AA" w:rsidRPr="00CE1320">
        <w:t>Atıf</w:t>
      </w:r>
      <w:proofErr w:type="spellEnd"/>
      <w:r w:rsidR="000766AA" w:rsidRPr="00CE1320">
        <w:t xml:space="preserve"> </w:t>
      </w:r>
      <w:proofErr w:type="spellStart"/>
      <w:r w:rsidR="000766AA" w:rsidRPr="00CE1320">
        <w:t>yapılan</w:t>
      </w:r>
      <w:proofErr w:type="spellEnd"/>
      <w:r w:rsidR="000766AA" w:rsidRPr="00CE1320">
        <w:t xml:space="preserve"> standard </w:t>
      </w:r>
      <w:proofErr w:type="spellStart"/>
      <w:r w:rsidR="000766AA" w:rsidRPr="00CE1320">
        <w:t>ve</w:t>
      </w:r>
      <w:proofErr w:type="spellEnd"/>
      <w:r w:rsidR="000766AA" w:rsidRPr="00CE1320">
        <w:t>/</w:t>
      </w:r>
      <w:proofErr w:type="spellStart"/>
      <w:r w:rsidR="000766AA" w:rsidRPr="00CE1320">
        <w:t>veya</w:t>
      </w:r>
      <w:proofErr w:type="spellEnd"/>
      <w:r w:rsidR="000766AA" w:rsidRPr="00CE1320">
        <w:t xml:space="preserve"> </w:t>
      </w:r>
      <w:proofErr w:type="spellStart"/>
      <w:r w:rsidR="000766AA" w:rsidRPr="00CE1320">
        <w:t>dokümanlar</w:t>
      </w:r>
      <w:bookmarkEnd w:id="14"/>
      <w:bookmarkEnd w:id="15"/>
      <w:bookmarkEnd w:id="17"/>
      <w:bookmarkEnd w:id="18"/>
      <w:bookmarkEnd w:id="19"/>
      <w:bookmarkEnd w:id="20"/>
      <w:bookmarkEnd w:id="16"/>
      <w:proofErr w:type="spellEnd"/>
    </w:p>
    <w:p w:rsidR="000766AA" w:rsidRPr="00BB073F" w:rsidRDefault="000766AA" w:rsidP="006803CA">
      <w:pPr>
        <w:tabs>
          <w:tab w:val="left" w:pos="1000"/>
        </w:tabs>
        <w:adjustRightInd w:val="0"/>
        <w:jc w:val="both"/>
        <w:rPr>
          <w:rFonts w:eastAsia="SimSun" w:cs="Arial"/>
        </w:rPr>
      </w:pPr>
      <w:r w:rsidRPr="00BB073F">
        <w:rPr>
          <w:rFonts w:eastAsia="SimSun" w:cs="Arial"/>
        </w:rPr>
        <w:t xml:space="preserve">Bu </w:t>
      </w:r>
      <w:proofErr w:type="gramStart"/>
      <w:r w:rsidR="0094167A">
        <w:rPr>
          <w:rFonts w:eastAsia="SimSun" w:cs="Arial"/>
        </w:rPr>
        <w:t>revizyonda</w:t>
      </w:r>
      <w:proofErr w:type="gramEnd"/>
      <w:r w:rsidR="0094167A" w:rsidRPr="00BB073F">
        <w:rPr>
          <w:rFonts w:eastAsia="SimSun" w:cs="Arial"/>
        </w:rPr>
        <w:t xml:space="preserve"> </w:t>
      </w:r>
      <w:proofErr w:type="spellStart"/>
      <w:r w:rsidRPr="00BB073F">
        <w:rPr>
          <w:rFonts w:eastAsia="SimSun" w:cs="Arial"/>
        </w:rPr>
        <w:t>standard</w:t>
      </w:r>
      <w:proofErr w:type="spellEnd"/>
      <w:r w:rsidRPr="00BB073F">
        <w:rPr>
          <w:rFonts w:eastAsia="SimSun" w:cs="Arial"/>
        </w:rPr>
        <w:t xml:space="preserve"> ve/veya dokümanlara atıf yapılmaktadır. Bu atıflar metin içerisinde uygun yerlerde belirtilmiş ve aşağıda liste hâlinde verilmiştir. * işaretli olanlar bu standardın basıldığı tarihte İngilizce metin olarak yayımlanmış olan Türk </w:t>
      </w:r>
      <w:proofErr w:type="spellStart"/>
      <w:r w:rsidRPr="00BB073F">
        <w:rPr>
          <w:rFonts w:eastAsia="SimSun" w:cs="Arial"/>
        </w:rPr>
        <w:t>Standardlarıdır</w:t>
      </w:r>
      <w:proofErr w:type="spellEnd"/>
      <w:r w:rsidRPr="00BB073F">
        <w:rPr>
          <w:rFonts w:eastAsia="SimSun" w:cs="Arial"/>
        </w:rPr>
        <w:t>.</w:t>
      </w:r>
    </w:p>
    <w:p w:rsidR="007433D7" w:rsidRPr="004666AB" w:rsidRDefault="007433D7" w:rsidP="006803CA">
      <w:pPr>
        <w:tabs>
          <w:tab w:val="left" w:pos="1000"/>
        </w:tabs>
        <w:adjustRightInd w:val="0"/>
        <w:jc w:val="both"/>
        <w:rPr>
          <w:rFonts w:eastAsia="SimSun" w:cs="Arial"/>
        </w:rPr>
      </w:pPr>
    </w:p>
    <w:tbl>
      <w:tblPr>
        <w:tblW w:w="50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6"/>
        <w:gridCol w:w="4242"/>
        <w:gridCol w:w="4289"/>
      </w:tblGrid>
      <w:tr w:rsidR="007267E3" w:rsidRPr="0045133B" w:rsidTr="00F21C9C">
        <w:tc>
          <w:tcPr>
            <w:tcW w:w="646" w:type="pct"/>
          </w:tcPr>
          <w:p w:rsidR="007267E3" w:rsidRPr="006052C7" w:rsidDel="00A414CF" w:rsidRDefault="007267E3" w:rsidP="00F21C9C">
            <w:pPr>
              <w:jc w:val="center"/>
              <w:rPr>
                <w:rFonts w:cs="Arial"/>
                <w:b/>
                <w:szCs w:val="20"/>
              </w:rPr>
            </w:pPr>
            <w:bookmarkStart w:id="21" w:name="_Toc184575186"/>
            <w:bookmarkStart w:id="22" w:name="_Toc187124017"/>
            <w:bookmarkStart w:id="23" w:name="_Toc187124105"/>
            <w:bookmarkStart w:id="24" w:name="_Toc187124487"/>
            <w:bookmarkEnd w:id="10"/>
            <w:bookmarkEnd w:id="11"/>
            <w:bookmarkEnd w:id="12"/>
            <w:bookmarkEnd w:id="13"/>
            <w:r w:rsidRPr="00610F69">
              <w:rPr>
                <w:rFonts w:cs="Arial"/>
                <w:b/>
                <w:szCs w:val="20"/>
              </w:rPr>
              <w:t>TS No</w:t>
            </w:r>
          </w:p>
        </w:tc>
        <w:tc>
          <w:tcPr>
            <w:tcW w:w="2165" w:type="pct"/>
          </w:tcPr>
          <w:p w:rsidR="007267E3" w:rsidRPr="00811920" w:rsidDel="00A414CF" w:rsidRDefault="007267E3" w:rsidP="00F21C9C">
            <w:pPr>
              <w:jc w:val="center"/>
              <w:rPr>
                <w:rFonts w:cs="Arial"/>
                <w:b/>
                <w:szCs w:val="20"/>
              </w:rPr>
            </w:pPr>
            <w:r w:rsidRPr="009D10E2">
              <w:rPr>
                <w:rFonts w:cs="Arial"/>
                <w:b/>
                <w:szCs w:val="20"/>
              </w:rPr>
              <w:t>Türkçe Adı</w:t>
            </w:r>
          </w:p>
        </w:tc>
        <w:tc>
          <w:tcPr>
            <w:tcW w:w="2189" w:type="pct"/>
          </w:tcPr>
          <w:p w:rsidR="007267E3" w:rsidRPr="006D59B8" w:rsidDel="00A414CF" w:rsidRDefault="007267E3" w:rsidP="00F21C9C">
            <w:pPr>
              <w:jc w:val="center"/>
              <w:rPr>
                <w:rFonts w:cs="Arial"/>
                <w:b/>
                <w:szCs w:val="20"/>
                <w:lang w:val="en-US"/>
              </w:rPr>
            </w:pPr>
            <w:r w:rsidRPr="00E41B80">
              <w:rPr>
                <w:rFonts w:cs="Arial"/>
                <w:b/>
                <w:szCs w:val="20"/>
              </w:rPr>
              <w:t>İngilizce Adı</w:t>
            </w:r>
          </w:p>
        </w:tc>
      </w:tr>
      <w:tr w:rsidR="007267E3" w:rsidRPr="0045133B" w:rsidTr="00F21C9C">
        <w:tc>
          <w:tcPr>
            <w:tcW w:w="646" w:type="pct"/>
          </w:tcPr>
          <w:p w:rsidR="007267E3" w:rsidRPr="0045133B" w:rsidRDefault="00851FE4" w:rsidP="006D59B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TS EN </w:t>
            </w:r>
            <w:r w:rsidR="00E41B80" w:rsidRPr="00E41B80">
              <w:rPr>
                <w:rFonts w:cs="Arial"/>
                <w:szCs w:val="20"/>
              </w:rPr>
              <w:t>39</w:t>
            </w:r>
            <w:r>
              <w:rPr>
                <w:rFonts w:cs="Arial"/>
                <w:szCs w:val="20"/>
              </w:rPr>
              <w:t>76</w:t>
            </w:r>
          </w:p>
        </w:tc>
        <w:tc>
          <w:tcPr>
            <w:tcW w:w="2165" w:type="pct"/>
          </w:tcPr>
          <w:p w:rsidR="007267E3" w:rsidRPr="0045133B" w:rsidRDefault="00851FE4" w:rsidP="00911C7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</w:t>
            </w:r>
            <w:r w:rsidRPr="00851FE4">
              <w:rPr>
                <w:rFonts w:cs="Arial"/>
                <w:szCs w:val="20"/>
              </w:rPr>
              <w:t>üt yağı</w:t>
            </w:r>
            <w:r>
              <w:rPr>
                <w:rFonts w:cs="Arial"/>
                <w:szCs w:val="20"/>
              </w:rPr>
              <w:t xml:space="preserve"> - P</w:t>
            </w:r>
            <w:r w:rsidRPr="00851FE4">
              <w:rPr>
                <w:rFonts w:cs="Arial"/>
                <w:szCs w:val="20"/>
              </w:rPr>
              <w:t>eroksit değeri tayini</w:t>
            </w:r>
          </w:p>
        </w:tc>
        <w:tc>
          <w:tcPr>
            <w:tcW w:w="2189" w:type="pct"/>
          </w:tcPr>
          <w:p w:rsidR="007267E3" w:rsidRPr="0045133B" w:rsidRDefault="00851FE4" w:rsidP="00911C77">
            <w:pPr>
              <w:rPr>
                <w:rFonts w:cs="Arial"/>
                <w:szCs w:val="20"/>
              </w:rPr>
            </w:pPr>
            <w:proofErr w:type="spellStart"/>
            <w:r w:rsidRPr="00851FE4">
              <w:rPr>
                <w:rFonts w:cs="Arial"/>
                <w:szCs w:val="20"/>
              </w:rPr>
              <w:t>Milk</w:t>
            </w:r>
            <w:proofErr w:type="spellEnd"/>
            <w:r w:rsidRPr="00851FE4">
              <w:rPr>
                <w:rFonts w:cs="Arial"/>
                <w:szCs w:val="20"/>
              </w:rPr>
              <w:t xml:space="preserve"> </w:t>
            </w:r>
            <w:proofErr w:type="spellStart"/>
            <w:r w:rsidRPr="00851FE4">
              <w:rPr>
                <w:rFonts w:cs="Arial"/>
                <w:szCs w:val="20"/>
              </w:rPr>
              <w:t>fat</w:t>
            </w:r>
            <w:proofErr w:type="spellEnd"/>
            <w:r w:rsidRPr="00851FE4">
              <w:rPr>
                <w:rFonts w:cs="Arial"/>
                <w:szCs w:val="20"/>
              </w:rPr>
              <w:t xml:space="preserve"> - </w:t>
            </w:r>
            <w:proofErr w:type="spellStart"/>
            <w:r w:rsidRPr="00851FE4">
              <w:rPr>
                <w:rFonts w:cs="Arial"/>
                <w:szCs w:val="20"/>
              </w:rPr>
              <w:t>Determination</w:t>
            </w:r>
            <w:proofErr w:type="spellEnd"/>
            <w:r w:rsidRPr="00851FE4">
              <w:rPr>
                <w:rFonts w:cs="Arial"/>
                <w:szCs w:val="20"/>
              </w:rPr>
              <w:t xml:space="preserve"> of </w:t>
            </w:r>
            <w:proofErr w:type="spellStart"/>
            <w:r w:rsidRPr="00851FE4">
              <w:rPr>
                <w:rFonts w:cs="Arial"/>
                <w:szCs w:val="20"/>
              </w:rPr>
              <w:t>peroxide</w:t>
            </w:r>
            <w:proofErr w:type="spellEnd"/>
            <w:r w:rsidRPr="00851FE4">
              <w:rPr>
                <w:rFonts w:cs="Arial"/>
                <w:szCs w:val="20"/>
              </w:rPr>
              <w:t xml:space="preserve"> </w:t>
            </w:r>
            <w:proofErr w:type="spellStart"/>
            <w:r w:rsidRPr="00851FE4">
              <w:rPr>
                <w:rFonts w:cs="Arial"/>
                <w:szCs w:val="20"/>
              </w:rPr>
              <w:t>value</w:t>
            </w:r>
            <w:proofErr w:type="spellEnd"/>
          </w:p>
        </w:tc>
      </w:tr>
      <w:tr w:rsidR="00AA4DBE" w:rsidRPr="0045133B" w:rsidTr="00F21C9C">
        <w:tc>
          <w:tcPr>
            <w:tcW w:w="646" w:type="pct"/>
          </w:tcPr>
          <w:p w:rsidR="00AA4DBE" w:rsidRPr="0045133B" w:rsidDel="00A414CF" w:rsidRDefault="00CA3779" w:rsidP="00911C77">
            <w:pPr>
              <w:rPr>
                <w:rFonts w:cs="Arial"/>
                <w:szCs w:val="20"/>
              </w:rPr>
            </w:pPr>
            <w:r w:rsidRPr="0045133B">
              <w:rPr>
                <w:rFonts w:cs="Arial"/>
                <w:szCs w:val="20"/>
              </w:rPr>
              <w:t>TS 1333</w:t>
            </w:r>
          </w:p>
        </w:tc>
        <w:tc>
          <w:tcPr>
            <w:tcW w:w="2165" w:type="pct"/>
          </w:tcPr>
          <w:p w:rsidR="00AA4DBE" w:rsidRPr="0045133B" w:rsidDel="00A414CF" w:rsidRDefault="00CA3779" w:rsidP="00911C77">
            <w:pPr>
              <w:rPr>
                <w:rFonts w:cs="Arial"/>
                <w:szCs w:val="20"/>
              </w:rPr>
            </w:pPr>
            <w:r w:rsidRPr="0045133B">
              <w:rPr>
                <w:rFonts w:cs="Arial"/>
                <w:szCs w:val="20"/>
              </w:rPr>
              <w:t>Tereyağı -Tuz miktarı tayini</w:t>
            </w:r>
          </w:p>
        </w:tc>
        <w:tc>
          <w:tcPr>
            <w:tcW w:w="2189" w:type="pct"/>
          </w:tcPr>
          <w:p w:rsidR="00AA4DBE" w:rsidRPr="0045133B" w:rsidDel="00A414CF" w:rsidRDefault="00CA3779" w:rsidP="008823A0">
            <w:pPr>
              <w:rPr>
                <w:rFonts w:cs="Arial"/>
                <w:szCs w:val="20"/>
              </w:rPr>
            </w:pPr>
            <w:proofErr w:type="spellStart"/>
            <w:r w:rsidRPr="0045133B">
              <w:rPr>
                <w:rFonts w:cs="Arial"/>
                <w:szCs w:val="20"/>
              </w:rPr>
              <w:t>Butter</w:t>
            </w:r>
            <w:proofErr w:type="spellEnd"/>
            <w:r w:rsidRPr="0045133B">
              <w:rPr>
                <w:rFonts w:cs="Arial"/>
                <w:szCs w:val="20"/>
              </w:rPr>
              <w:t xml:space="preserve"> - </w:t>
            </w:r>
            <w:proofErr w:type="spellStart"/>
            <w:r w:rsidRPr="0045133B">
              <w:rPr>
                <w:rFonts w:cs="Arial"/>
                <w:szCs w:val="20"/>
              </w:rPr>
              <w:t>determination</w:t>
            </w:r>
            <w:proofErr w:type="spellEnd"/>
            <w:r w:rsidRPr="0045133B">
              <w:rPr>
                <w:rFonts w:cs="Arial"/>
                <w:szCs w:val="20"/>
              </w:rPr>
              <w:t xml:space="preserve"> of salt </w:t>
            </w:r>
            <w:proofErr w:type="spellStart"/>
            <w:r w:rsidRPr="0045133B">
              <w:rPr>
                <w:rFonts w:cs="Arial"/>
                <w:szCs w:val="20"/>
              </w:rPr>
              <w:t>content</w:t>
            </w:r>
            <w:proofErr w:type="spellEnd"/>
            <w:r w:rsidRPr="0045133B">
              <w:rPr>
                <w:rFonts w:cs="Arial"/>
                <w:szCs w:val="20"/>
              </w:rPr>
              <w:t xml:space="preserve"> (Reference </w:t>
            </w:r>
            <w:proofErr w:type="spellStart"/>
            <w:r w:rsidRPr="0045133B">
              <w:rPr>
                <w:rFonts w:cs="Arial"/>
                <w:szCs w:val="20"/>
              </w:rPr>
              <w:t>method</w:t>
            </w:r>
            <w:proofErr w:type="spellEnd"/>
            <w:r w:rsidRPr="0045133B">
              <w:rPr>
                <w:rFonts w:cs="Arial"/>
                <w:szCs w:val="20"/>
              </w:rPr>
              <w:t>)</w:t>
            </w:r>
          </w:p>
        </w:tc>
      </w:tr>
      <w:tr w:rsidR="00CE15FF" w:rsidRPr="0045133B" w:rsidTr="00F21C9C">
        <w:tc>
          <w:tcPr>
            <w:tcW w:w="646" w:type="pct"/>
          </w:tcPr>
          <w:p w:rsidR="00CE15FF" w:rsidRPr="00811920" w:rsidRDefault="00D6311B" w:rsidP="00911C77">
            <w:pPr>
              <w:rPr>
                <w:rFonts w:cs="Arial"/>
                <w:szCs w:val="20"/>
              </w:rPr>
            </w:pPr>
            <w:r w:rsidRPr="00D6311B">
              <w:rPr>
                <w:rFonts w:cs="Arial"/>
                <w:szCs w:val="20"/>
              </w:rPr>
              <w:t>TS ISO 15885</w:t>
            </w:r>
          </w:p>
        </w:tc>
        <w:tc>
          <w:tcPr>
            <w:tcW w:w="2165" w:type="pct"/>
          </w:tcPr>
          <w:p w:rsidR="00CE15FF" w:rsidRPr="00811920" w:rsidRDefault="00D6311B" w:rsidP="00811920">
            <w:pPr>
              <w:rPr>
                <w:rFonts w:cs="Arial"/>
                <w:szCs w:val="20"/>
              </w:rPr>
            </w:pPr>
            <w:r w:rsidRPr="00D6311B">
              <w:rPr>
                <w:rFonts w:cs="Arial"/>
                <w:szCs w:val="20"/>
              </w:rPr>
              <w:t xml:space="preserve">Süt yağı </w:t>
            </w:r>
            <w:r>
              <w:rPr>
                <w:rFonts w:cs="Arial"/>
                <w:szCs w:val="20"/>
              </w:rPr>
              <w:t>-</w:t>
            </w:r>
            <w:r w:rsidRPr="00D6311B">
              <w:rPr>
                <w:rFonts w:cs="Arial"/>
                <w:szCs w:val="20"/>
              </w:rPr>
              <w:t xml:space="preserve"> Gaz</w:t>
            </w:r>
            <w:r>
              <w:rPr>
                <w:rFonts w:cs="Arial"/>
                <w:szCs w:val="20"/>
              </w:rPr>
              <w:t xml:space="preserve"> </w:t>
            </w:r>
            <w:r w:rsidRPr="00D6311B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 xml:space="preserve"> </w:t>
            </w:r>
            <w:r w:rsidRPr="00D6311B">
              <w:rPr>
                <w:rFonts w:cs="Arial"/>
                <w:szCs w:val="20"/>
              </w:rPr>
              <w:t xml:space="preserve">Sıvı </w:t>
            </w:r>
            <w:proofErr w:type="spellStart"/>
            <w:r w:rsidRPr="00D6311B">
              <w:rPr>
                <w:rFonts w:cs="Arial"/>
                <w:szCs w:val="20"/>
              </w:rPr>
              <w:t>kromatografisi</w:t>
            </w:r>
            <w:proofErr w:type="spellEnd"/>
            <w:r w:rsidRPr="00D6311B">
              <w:rPr>
                <w:rFonts w:cs="Arial"/>
                <w:szCs w:val="20"/>
              </w:rPr>
              <w:t xml:space="preserve"> ile yağ asidi bileşiminin tayini</w:t>
            </w:r>
          </w:p>
        </w:tc>
        <w:tc>
          <w:tcPr>
            <w:tcW w:w="2189" w:type="pct"/>
          </w:tcPr>
          <w:p w:rsidR="00CE15FF" w:rsidRPr="00811920" w:rsidRDefault="00D6311B" w:rsidP="00E41B80">
            <w:pPr>
              <w:rPr>
                <w:rFonts w:cs="Arial"/>
                <w:szCs w:val="20"/>
              </w:rPr>
            </w:pPr>
            <w:proofErr w:type="spellStart"/>
            <w:r w:rsidRPr="00D6311B">
              <w:rPr>
                <w:rFonts w:cs="Arial"/>
                <w:szCs w:val="20"/>
              </w:rPr>
              <w:t>Milk</w:t>
            </w:r>
            <w:proofErr w:type="spellEnd"/>
            <w:r w:rsidRPr="00D6311B">
              <w:rPr>
                <w:rFonts w:cs="Arial"/>
                <w:szCs w:val="20"/>
              </w:rPr>
              <w:t xml:space="preserve"> </w:t>
            </w:r>
            <w:proofErr w:type="spellStart"/>
            <w:r w:rsidRPr="00D6311B">
              <w:rPr>
                <w:rFonts w:cs="Arial"/>
                <w:szCs w:val="20"/>
              </w:rPr>
              <w:t>fat</w:t>
            </w:r>
            <w:proofErr w:type="spellEnd"/>
            <w:r w:rsidRPr="00D6311B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-</w:t>
            </w:r>
            <w:r w:rsidRPr="00D6311B">
              <w:rPr>
                <w:rFonts w:cs="Arial"/>
                <w:szCs w:val="20"/>
              </w:rPr>
              <w:t xml:space="preserve"> </w:t>
            </w:r>
            <w:proofErr w:type="spellStart"/>
            <w:r w:rsidRPr="00D6311B">
              <w:rPr>
                <w:rFonts w:cs="Arial"/>
                <w:szCs w:val="20"/>
              </w:rPr>
              <w:t>Determination</w:t>
            </w:r>
            <w:proofErr w:type="spellEnd"/>
            <w:r w:rsidRPr="00D6311B">
              <w:rPr>
                <w:rFonts w:cs="Arial"/>
                <w:szCs w:val="20"/>
              </w:rPr>
              <w:t xml:space="preserve"> of </w:t>
            </w:r>
            <w:proofErr w:type="spellStart"/>
            <w:r w:rsidRPr="00D6311B">
              <w:rPr>
                <w:rFonts w:cs="Arial"/>
                <w:szCs w:val="20"/>
              </w:rPr>
              <w:t>the</w:t>
            </w:r>
            <w:proofErr w:type="spellEnd"/>
            <w:r w:rsidRPr="00D6311B">
              <w:rPr>
                <w:rFonts w:cs="Arial"/>
                <w:szCs w:val="20"/>
              </w:rPr>
              <w:t xml:space="preserve"> </w:t>
            </w:r>
            <w:proofErr w:type="spellStart"/>
            <w:r w:rsidRPr="00D6311B">
              <w:rPr>
                <w:rFonts w:cs="Arial"/>
                <w:szCs w:val="20"/>
              </w:rPr>
              <w:t>fatty</w:t>
            </w:r>
            <w:proofErr w:type="spellEnd"/>
            <w:r w:rsidRPr="00D6311B">
              <w:rPr>
                <w:rFonts w:cs="Arial"/>
                <w:szCs w:val="20"/>
              </w:rPr>
              <w:t xml:space="preserve"> </w:t>
            </w:r>
            <w:proofErr w:type="spellStart"/>
            <w:r w:rsidRPr="00D6311B">
              <w:rPr>
                <w:rFonts w:cs="Arial"/>
                <w:szCs w:val="20"/>
              </w:rPr>
              <w:t>acid</w:t>
            </w:r>
            <w:proofErr w:type="spellEnd"/>
            <w:r w:rsidRPr="00D6311B">
              <w:rPr>
                <w:rFonts w:cs="Arial"/>
                <w:szCs w:val="20"/>
              </w:rPr>
              <w:t xml:space="preserve"> </w:t>
            </w:r>
            <w:proofErr w:type="spellStart"/>
            <w:r w:rsidRPr="00D6311B">
              <w:rPr>
                <w:rFonts w:cs="Arial"/>
                <w:szCs w:val="20"/>
              </w:rPr>
              <w:t>composition</w:t>
            </w:r>
            <w:proofErr w:type="spellEnd"/>
            <w:r w:rsidRPr="00D6311B">
              <w:rPr>
                <w:rFonts w:cs="Arial"/>
                <w:szCs w:val="20"/>
              </w:rPr>
              <w:t xml:space="preserve"> </w:t>
            </w:r>
            <w:proofErr w:type="spellStart"/>
            <w:r w:rsidRPr="00D6311B">
              <w:rPr>
                <w:rFonts w:cs="Arial"/>
                <w:szCs w:val="20"/>
              </w:rPr>
              <w:t>by</w:t>
            </w:r>
            <w:proofErr w:type="spellEnd"/>
            <w:r w:rsidRPr="00D6311B">
              <w:rPr>
                <w:rFonts w:cs="Arial"/>
                <w:szCs w:val="20"/>
              </w:rPr>
              <w:t xml:space="preserve"> </w:t>
            </w:r>
            <w:proofErr w:type="spellStart"/>
            <w:r w:rsidRPr="00D6311B">
              <w:rPr>
                <w:rFonts w:cs="Arial"/>
                <w:szCs w:val="20"/>
              </w:rPr>
              <w:t>gas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r w:rsidRPr="00D6311B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 xml:space="preserve"> L</w:t>
            </w:r>
            <w:r w:rsidRPr="00D6311B">
              <w:rPr>
                <w:rFonts w:cs="Arial"/>
                <w:szCs w:val="20"/>
              </w:rPr>
              <w:t xml:space="preserve">iquid </w:t>
            </w:r>
            <w:proofErr w:type="spellStart"/>
            <w:r w:rsidRPr="00D6311B">
              <w:rPr>
                <w:rFonts w:cs="Arial"/>
                <w:szCs w:val="20"/>
              </w:rPr>
              <w:t>chromatography</w:t>
            </w:r>
            <w:proofErr w:type="spellEnd"/>
          </w:p>
        </w:tc>
      </w:tr>
      <w:tr w:rsidR="00CE15FF" w:rsidRPr="0045133B" w:rsidTr="00F21C9C">
        <w:tc>
          <w:tcPr>
            <w:tcW w:w="646" w:type="pct"/>
          </w:tcPr>
          <w:p w:rsidR="00CE15FF" w:rsidRPr="0045133B" w:rsidRDefault="00CE15FF" w:rsidP="00911C77">
            <w:pPr>
              <w:rPr>
                <w:rFonts w:cs="Arial"/>
                <w:szCs w:val="20"/>
              </w:rPr>
            </w:pPr>
            <w:r w:rsidRPr="0045133B">
              <w:rPr>
                <w:rFonts w:cs="Arial"/>
                <w:szCs w:val="20"/>
              </w:rPr>
              <w:t>TS EN ISO 14675</w:t>
            </w:r>
          </w:p>
        </w:tc>
        <w:tc>
          <w:tcPr>
            <w:tcW w:w="2165" w:type="pct"/>
          </w:tcPr>
          <w:p w:rsidR="00CE15FF" w:rsidRPr="006052C7" w:rsidRDefault="00CE15FF" w:rsidP="008823A0">
            <w:pPr>
              <w:rPr>
                <w:rFonts w:cs="Arial"/>
                <w:szCs w:val="20"/>
              </w:rPr>
            </w:pPr>
            <w:r w:rsidRPr="00610F69">
              <w:rPr>
                <w:rFonts w:cs="Arial"/>
                <w:szCs w:val="20"/>
              </w:rPr>
              <w:t xml:space="preserve">Süt ve süt ürünleri - Yarışmalı enzim </w:t>
            </w:r>
            <w:proofErr w:type="spellStart"/>
            <w:r w:rsidRPr="00610F69">
              <w:rPr>
                <w:rFonts w:cs="Arial"/>
                <w:szCs w:val="20"/>
              </w:rPr>
              <w:t>immüno</w:t>
            </w:r>
            <w:proofErr w:type="spellEnd"/>
            <w:r w:rsidRPr="00610F69">
              <w:rPr>
                <w:rFonts w:cs="Arial"/>
                <w:szCs w:val="20"/>
              </w:rPr>
              <w:t xml:space="preserve"> analizlerin standartlaştırılmış tanımı için esaslar - </w:t>
            </w:r>
            <w:proofErr w:type="spellStart"/>
            <w:r w:rsidRPr="00610F69">
              <w:rPr>
                <w:rFonts w:cs="Arial"/>
                <w:szCs w:val="20"/>
              </w:rPr>
              <w:t>Aflatoksin</w:t>
            </w:r>
            <w:proofErr w:type="spellEnd"/>
            <w:r w:rsidRPr="00610F69">
              <w:rPr>
                <w:rFonts w:cs="Arial"/>
                <w:szCs w:val="20"/>
              </w:rPr>
              <w:t xml:space="preserve"> m1 içeriğinin tayini</w:t>
            </w:r>
          </w:p>
        </w:tc>
        <w:tc>
          <w:tcPr>
            <w:tcW w:w="2189" w:type="pct"/>
          </w:tcPr>
          <w:p w:rsidR="00CE15FF" w:rsidRPr="006D59B8" w:rsidRDefault="00CE15FF" w:rsidP="00F21CEC">
            <w:pPr>
              <w:rPr>
                <w:rFonts w:cs="Arial"/>
                <w:szCs w:val="20"/>
              </w:rPr>
            </w:pPr>
            <w:proofErr w:type="spellStart"/>
            <w:r w:rsidRPr="009D10E2">
              <w:rPr>
                <w:rFonts w:cs="Arial"/>
                <w:szCs w:val="20"/>
              </w:rPr>
              <w:t>Milk</w:t>
            </w:r>
            <w:proofErr w:type="spellEnd"/>
            <w:r w:rsidRPr="009D10E2">
              <w:rPr>
                <w:rFonts w:cs="Arial"/>
                <w:szCs w:val="20"/>
              </w:rPr>
              <w:t xml:space="preserve"> </w:t>
            </w:r>
            <w:proofErr w:type="spellStart"/>
            <w:r w:rsidRPr="009D10E2">
              <w:rPr>
                <w:rFonts w:cs="Arial"/>
                <w:szCs w:val="20"/>
              </w:rPr>
              <w:t>and</w:t>
            </w:r>
            <w:proofErr w:type="spellEnd"/>
            <w:r w:rsidRPr="009D10E2">
              <w:rPr>
                <w:rFonts w:cs="Arial"/>
                <w:szCs w:val="20"/>
              </w:rPr>
              <w:t xml:space="preserve"> </w:t>
            </w:r>
            <w:proofErr w:type="spellStart"/>
            <w:r w:rsidRPr="009D10E2">
              <w:rPr>
                <w:rFonts w:cs="Arial"/>
                <w:szCs w:val="20"/>
              </w:rPr>
              <w:t>milk</w:t>
            </w:r>
            <w:proofErr w:type="spellEnd"/>
            <w:r w:rsidRPr="009D10E2">
              <w:rPr>
                <w:rFonts w:cs="Arial"/>
                <w:szCs w:val="20"/>
              </w:rPr>
              <w:t xml:space="preserve"> </w:t>
            </w:r>
            <w:proofErr w:type="spellStart"/>
            <w:r w:rsidRPr="009D10E2">
              <w:rPr>
                <w:rFonts w:cs="Arial"/>
                <w:szCs w:val="20"/>
              </w:rPr>
              <w:t>products</w:t>
            </w:r>
            <w:proofErr w:type="spellEnd"/>
            <w:r w:rsidRPr="009D10E2">
              <w:rPr>
                <w:rFonts w:cs="Arial"/>
                <w:szCs w:val="20"/>
              </w:rPr>
              <w:t xml:space="preserve"> - </w:t>
            </w:r>
            <w:proofErr w:type="spellStart"/>
            <w:r w:rsidRPr="009D10E2">
              <w:rPr>
                <w:rFonts w:cs="Arial"/>
                <w:szCs w:val="20"/>
              </w:rPr>
              <w:t>Guidelines</w:t>
            </w:r>
            <w:proofErr w:type="spellEnd"/>
            <w:r w:rsidRPr="009D10E2">
              <w:rPr>
                <w:rFonts w:cs="Arial"/>
                <w:szCs w:val="20"/>
              </w:rPr>
              <w:t xml:space="preserve"> </w:t>
            </w:r>
            <w:proofErr w:type="spellStart"/>
            <w:r w:rsidRPr="009D10E2">
              <w:rPr>
                <w:rFonts w:cs="Arial"/>
                <w:szCs w:val="20"/>
              </w:rPr>
              <w:t>for</w:t>
            </w:r>
            <w:proofErr w:type="spellEnd"/>
            <w:r w:rsidRPr="009D10E2">
              <w:rPr>
                <w:rFonts w:cs="Arial"/>
                <w:szCs w:val="20"/>
              </w:rPr>
              <w:t xml:space="preserve"> a </w:t>
            </w:r>
            <w:proofErr w:type="spellStart"/>
            <w:r w:rsidRPr="009D10E2">
              <w:rPr>
                <w:rFonts w:cs="Arial"/>
                <w:szCs w:val="20"/>
              </w:rPr>
              <w:t>standardized</w:t>
            </w:r>
            <w:proofErr w:type="spellEnd"/>
            <w:r w:rsidRPr="009D10E2">
              <w:rPr>
                <w:rFonts w:cs="Arial"/>
                <w:szCs w:val="20"/>
              </w:rPr>
              <w:t xml:space="preserve"> </w:t>
            </w:r>
            <w:proofErr w:type="spellStart"/>
            <w:r w:rsidRPr="009D10E2">
              <w:rPr>
                <w:rFonts w:cs="Arial"/>
                <w:szCs w:val="20"/>
              </w:rPr>
              <w:t>description</w:t>
            </w:r>
            <w:proofErr w:type="spellEnd"/>
            <w:r w:rsidRPr="009D10E2">
              <w:rPr>
                <w:rFonts w:cs="Arial"/>
                <w:szCs w:val="20"/>
              </w:rPr>
              <w:t xml:space="preserve"> o</w:t>
            </w:r>
            <w:r w:rsidRPr="00811920">
              <w:rPr>
                <w:rFonts w:cs="Arial"/>
                <w:szCs w:val="20"/>
              </w:rPr>
              <w:t xml:space="preserve">f </w:t>
            </w:r>
            <w:proofErr w:type="spellStart"/>
            <w:r w:rsidRPr="00811920">
              <w:rPr>
                <w:rFonts w:cs="Arial"/>
                <w:szCs w:val="20"/>
              </w:rPr>
              <w:t>competitive</w:t>
            </w:r>
            <w:proofErr w:type="spellEnd"/>
            <w:r w:rsidRPr="00811920">
              <w:rPr>
                <w:rFonts w:cs="Arial"/>
                <w:szCs w:val="20"/>
              </w:rPr>
              <w:t xml:space="preserve"> </w:t>
            </w:r>
            <w:proofErr w:type="spellStart"/>
            <w:r w:rsidRPr="00811920">
              <w:rPr>
                <w:rFonts w:cs="Arial"/>
                <w:szCs w:val="20"/>
              </w:rPr>
              <w:t>enzyme</w:t>
            </w:r>
            <w:proofErr w:type="spellEnd"/>
            <w:r w:rsidRPr="00811920">
              <w:rPr>
                <w:rFonts w:cs="Arial"/>
                <w:szCs w:val="20"/>
              </w:rPr>
              <w:t xml:space="preserve"> </w:t>
            </w:r>
            <w:proofErr w:type="spellStart"/>
            <w:r w:rsidRPr="00E41B80">
              <w:rPr>
                <w:rFonts w:cs="Arial"/>
                <w:szCs w:val="20"/>
              </w:rPr>
              <w:t>immunoassays</w:t>
            </w:r>
            <w:proofErr w:type="spellEnd"/>
            <w:r w:rsidRPr="00E41B80">
              <w:rPr>
                <w:rFonts w:cs="Arial"/>
                <w:szCs w:val="20"/>
              </w:rPr>
              <w:t xml:space="preserve"> - </w:t>
            </w:r>
            <w:proofErr w:type="spellStart"/>
            <w:r w:rsidRPr="00E41B80">
              <w:rPr>
                <w:rFonts w:cs="Arial"/>
                <w:szCs w:val="20"/>
              </w:rPr>
              <w:t>Determination</w:t>
            </w:r>
            <w:proofErr w:type="spellEnd"/>
            <w:r w:rsidRPr="00E41B80">
              <w:rPr>
                <w:rFonts w:cs="Arial"/>
                <w:szCs w:val="20"/>
              </w:rPr>
              <w:t xml:space="preserve"> of </w:t>
            </w:r>
            <w:proofErr w:type="spellStart"/>
            <w:r w:rsidRPr="00E41B80">
              <w:rPr>
                <w:rFonts w:cs="Arial"/>
                <w:szCs w:val="20"/>
              </w:rPr>
              <w:t>aflatoxin</w:t>
            </w:r>
            <w:proofErr w:type="spellEnd"/>
            <w:r w:rsidRPr="00E41B80">
              <w:rPr>
                <w:rFonts w:cs="Arial"/>
                <w:szCs w:val="20"/>
              </w:rPr>
              <w:t xml:space="preserve"> M1 </w:t>
            </w:r>
            <w:proofErr w:type="spellStart"/>
            <w:r w:rsidRPr="00E41B80">
              <w:rPr>
                <w:rFonts w:cs="Arial"/>
                <w:szCs w:val="20"/>
              </w:rPr>
              <w:t>content</w:t>
            </w:r>
            <w:proofErr w:type="spellEnd"/>
            <w:r w:rsidRPr="00E41B80">
              <w:rPr>
                <w:rFonts w:cs="Arial"/>
                <w:szCs w:val="20"/>
              </w:rPr>
              <w:t xml:space="preserve">  </w:t>
            </w:r>
          </w:p>
        </w:tc>
      </w:tr>
      <w:tr w:rsidR="00CE15FF" w:rsidRPr="0045133B" w:rsidTr="00F21C9C">
        <w:tc>
          <w:tcPr>
            <w:tcW w:w="646" w:type="pct"/>
          </w:tcPr>
          <w:p w:rsidR="00CE15FF" w:rsidRPr="0045133B" w:rsidRDefault="00CE15FF" w:rsidP="00911C77">
            <w:pPr>
              <w:rPr>
                <w:rFonts w:cs="Arial"/>
                <w:szCs w:val="20"/>
              </w:rPr>
            </w:pPr>
            <w:r w:rsidRPr="0045133B">
              <w:rPr>
                <w:rFonts w:cs="Arial"/>
                <w:szCs w:val="20"/>
              </w:rPr>
              <w:t>TS 6582-1 EN ISO 6888-1</w:t>
            </w:r>
          </w:p>
        </w:tc>
        <w:tc>
          <w:tcPr>
            <w:tcW w:w="2165" w:type="pct"/>
          </w:tcPr>
          <w:p w:rsidR="00CE15FF" w:rsidRPr="009D10E2" w:rsidRDefault="00CE15FF" w:rsidP="008823A0">
            <w:pPr>
              <w:rPr>
                <w:rFonts w:cs="Arial"/>
                <w:szCs w:val="20"/>
              </w:rPr>
            </w:pPr>
            <w:r w:rsidRPr="00610F69">
              <w:rPr>
                <w:rFonts w:cs="Arial"/>
                <w:szCs w:val="20"/>
              </w:rPr>
              <w:t>Gıda ve hayvan yemlerinin-Mikrobiyolojisi-</w:t>
            </w:r>
            <w:proofErr w:type="spellStart"/>
            <w:r w:rsidRPr="00610F69">
              <w:rPr>
                <w:rFonts w:cs="Arial"/>
                <w:szCs w:val="20"/>
              </w:rPr>
              <w:t>Koagulaz</w:t>
            </w:r>
            <w:proofErr w:type="spellEnd"/>
            <w:r w:rsidRPr="00610F69">
              <w:rPr>
                <w:rFonts w:cs="Arial"/>
                <w:szCs w:val="20"/>
              </w:rPr>
              <w:t>-Pozitif stafilokokların (</w:t>
            </w:r>
            <w:proofErr w:type="spellStart"/>
            <w:r w:rsidRPr="00610F69">
              <w:rPr>
                <w:rFonts w:cs="Arial"/>
                <w:szCs w:val="20"/>
              </w:rPr>
              <w:t>staphyloccus</w:t>
            </w:r>
            <w:proofErr w:type="spellEnd"/>
            <w:r w:rsidRPr="00610F69">
              <w:rPr>
                <w:rFonts w:cs="Arial"/>
                <w:szCs w:val="20"/>
              </w:rPr>
              <w:t xml:space="preserve"> </w:t>
            </w:r>
            <w:proofErr w:type="spellStart"/>
            <w:r w:rsidRPr="00610F69">
              <w:rPr>
                <w:rFonts w:cs="Arial"/>
                <w:szCs w:val="20"/>
              </w:rPr>
              <w:t>aureus</w:t>
            </w:r>
            <w:proofErr w:type="spellEnd"/>
            <w:r w:rsidRPr="00610F69">
              <w:rPr>
                <w:rFonts w:cs="Arial"/>
                <w:szCs w:val="20"/>
              </w:rPr>
              <w:t xml:space="preserve"> ve diğer türler) sayımı için yatay metot-Bölüm 1: </w:t>
            </w:r>
            <w:proofErr w:type="spellStart"/>
            <w:r w:rsidRPr="00610F69">
              <w:rPr>
                <w:rFonts w:cs="Arial"/>
                <w:szCs w:val="20"/>
              </w:rPr>
              <w:t>Baird-Par</w:t>
            </w:r>
            <w:r w:rsidRPr="006052C7">
              <w:rPr>
                <w:rFonts w:cs="Arial"/>
                <w:szCs w:val="20"/>
              </w:rPr>
              <w:t>ker</w:t>
            </w:r>
            <w:proofErr w:type="spellEnd"/>
            <w:r w:rsidRPr="006052C7">
              <w:rPr>
                <w:rFonts w:cs="Arial"/>
                <w:szCs w:val="20"/>
              </w:rPr>
              <w:t xml:space="preserve"> </w:t>
            </w:r>
            <w:proofErr w:type="spellStart"/>
            <w:r w:rsidRPr="006052C7">
              <w:rPr>
                <w:rFonts w:cs="Arial"/>
                <w:szCs w:val="20"/>
              </w:rPr>
              <w:t>agar</w:t>
            </w:r>
            <w:proofErr w:type="spellEnd"/>
            <w:r w:rsidRPr="006052C7">
              <w:rPr>
                <w:rFonts w:cs="Arial"/>
                <w:szCs w:val="20"/>
              </w:rPr>
              <w:t xml:space="preserve"> </w:t>
            </w:r>
            <w:proofErr w:type="spellStart"/>
            <w:r w:rsidRPr="006052C7">
              <w:rPr>
                <w:rFonts w:cs="Arial"/>
                <w:szCs w:val="20"/>
              </w:rPr>
              <w:t>besiyeri</w:t>
            </w:r>
            <w:proofErr w:type="spellEnd"/>
            <w:r w:rsidRPr="006052C7">
              <w:rPr>
                <w:rFonts w:cs="Arial"/>
                <w:szCs w:val="20"/>
              </w:rPr>
              <w:t xml:space="preserve"> kullanarak</w:t>
            </w:r>
          </w:p>
        </w:tc>
        <w:tc>
          <w:tcPr>
            <w:tcW w:w="2189" w:type="pct"/>
          </w:tcPr>
          <w:p w:rsidR="00CE15FF" w:rsidRPr="00E41B80" w:rsidRDefault="00CE15FF" w:rsidP="00CE15FF">
            <w:pPr>
              <w:rPr>
                <w:rFonts w:cs="Arial"/>
                <w:szCs w:val="20"/>
              </w:rPr>
            </w:pPr>
            <w:proofErr w:type="spellStart"/>
            <w:r w:rsidRPr="00811920">
              <w:rPr>
                <w:rFonts w:cs="Arial"/>
                <w:szCs w:val="20"/>
              </w:rPr>
              <w:t>Microbiyology</w:t>
            </w:r>
            <w:proofErr w:type="spellEnd"/>
            <w:r w:rsidRPr="00811920">
              <w:rPr>
                <w:rFonts w:cs="Arial"/>
                <w:szCs w:val="20"/>
              </w:rPr>
              <w:t xml:space="preserve"> of </w:t>
            </w:r>
            <w:proofErr w:type="spellStart"/>
            <w:r w:rsidRPr="00811920">
              <w:rPr>
                <w:rFonts w:cs="Arial"/>
                <w:szCs w:val="20"/>
              </w:rPr>
              <w:t>food</w:t>
            </w:r>
            <w:proofErr w:type="spellEnd"/>
            <w:r w:rsidRPr="00811920">
              <w:rPr>
                <w:rFonts w:cs="Arial"/>
                <w:szCs w:val="20"/>
              </w:rPr>
              <w:t xml:space="preserve"> </w:t>
            </w:r>
            <w:proofErr w:type="spellStart"/>
            <w:r w:rsidRPr="00811920">
              <w:rPr>
                <w:rFonts w:cs="Arial"/>
                <w:szCs w:val="20"/>
              </w:rPr>
              <w:t>and</w:t>
            </w:r>
            <w:proofErr w:type="spellEnd"/>
            <w:r w:rsidRPr="00811920">
              <w:rPr>
                <w:rFonts w:cs="Arial"/>
                <w:szCs w:val="20"/>
              </w:rPr>
              <w:t xml:space="preserve"> </w:t>
            </w:r>
            <w:proofErr w:type="spellStart"/>
            <w:r w:rsidRPr="00811920">
              <w:rPr>
                <w:rFonts w:cs="Arial"/>
                <w:szCs w:val="20"/>
              </w:rPr>
              <w:t>animal</w:t>
            </w:r>
            <w:proofErr w:type="spellEnd"/>
            <w:r w:rsidRPr="00811920">
              <w:rPr>
                <w:rFonts w:cs="Arial"/>
                <w:szCs w:val="20"/>
              </w:rPr>
              <w:t xml:space="preserve"> </w:t>
            </w:r>
            <w:proofErr w:type="spellStart"/>
            <w:r w:rsidRPr="00811920">
              <w:rPr>
                <w:rFonts w:cs="Arial"/>
                <w:szCs w:val="20"/>
              </w:rPr>
              <w:t>feeding</w:t>
            </w:r>
            <w:proofErr w:type="spellEnd"/>
            <w:r w:rsidRPr="00811920">
              <w:rPr>
                <w:rFonts w:cs="Arial"/>
                <w:szCs w:val="20"/>
              </w:rPr>
              <w:t xml:space="preserve"> </w:t>
            </w:r>
            <w:proofErr w:type="spellStart"/>
            <w:r w:rsidRPr="00811920">
              <w:rPr>
                <w:rFonts w:cs="Arial"/>
                <w:szCs w:val="20"/>
              </w:rPr>
              <w:t>stuffs-Horizontal</w:t>
            </w:r>
            <w:proofErr w:type="spellEnd"/>
            <w:r w:rsidRPr="00811920">
              <w:rPr>
                <w:rFonts w:cs="Arial"/>
                <w:szCs w:val="20"/>
              </w:rPr>
              <w:t xml:space="preserve"> </w:t>
            </w:r>
            <w:proofErr w:type="spellStart"/>
            <w:r w:rsidRPr="00811920">
              <w:rPr>
                <w:rFonts w:cs="Arial"/>
                <w:szCs w:val="20"/>
              </w:rPr>
              <w:t>method</w:t>
            </w:r>
            <w:proofErr w:type="spellEnd"/>
            <w:r w:rsidRPr="00811920">
              <w:rPr>
                <w:rFonts w:cs="Arial"/>
                <w:szCs w:val="20"/>
              </w:rPr>
              <w:t xml:space="preserve"> </w:t>
            </w:r>
            <w:proofErr w:type="spellStart"/>
            <w:r w:rsidRPr="00811920">
              <w:rPr>
                <w:rFonts w:cs="Arial"/>
                <w:szCs w:val="20"/>
              </w:rPr>
              <w:t>for</w:t>
            </w:r>
            <w:proofErr w:type="spellEnd"/>
            <w:r w:rsidRPr="00811920">
              <w:rPr>
                <w:rFonts w:cs="Arial"/>
                <w:szCs w:val="20"/>
              </w:rPr>
              <w:t xml:space="preserve"> </w:t>
            </w:r>
            <w:proofErr w:type="spellStart"/>
            <w:r w:rsidRPr="00811920">
              <w:rPr>
                <w:rFonts w:cs="Arial"/>
                <w:szCs w:val="20"/>
              </w:rPr>
              <w:t>the</w:t>
            </w:r>
            <w:proofErr w:type="spellEnd"/>
            <w:r w:rsidRPr="00811920">
              <w:rPr>
                <w:rFonts w:cs="Arial"/>
                <w:szCs w:val="20"/>
              </w:rPr>
              <w:t xml:space="preserve"> </w:t>
            </w:r>
            <w:proofErr w:type="spellStart"/>
            <w:r w:rsidRPr="00811920">
              <w:rPr>
                <w:rFonts w:cs="Arial"/>
                <w:szCs w:val="20"/>
              </w:rPr>
              <w:t>enumeration</w:t>
            </w:r>
            <w:proofErr w:type="spellEnd"/>
            <w:r w:rsidRPr="00811920">
              <w:rPr>
                <w:rFonts w:cs="Arial"/>
                <w:szCs w:val="20"/>
              </w:rPr>
              <w:t xml:space="preserve"> of </w:t>
            </w:r>
            <w:proofErr w:type="spellStart"/>
            <w:r w:rsidRPr="00811920">
              <w:rPr>
                <w:rFonts w:cs="Arial"/>
                <w:szCs w:val="20"/>
              </w:rPr>
              <w:t>coagulase</w:t>
            </w:r>
            <w:proofErr w:type="spellEnd"/>
            <w:r w:rsidRPr="00811920">
              <w:rPr>
                <w:rFonts w:cs="Arial"/>
                <w:szCs w:val="20"/>
              </w:rPr>
              <w:t xml:space="preserve"> </w:t>
            </w:r>
            <w:proofErr w:type="spellStart"/>
            <w:r w:rsidRPr="00811920">
              <w:rPr>
                <w:rFonts w:cs="Arial"/>
                <w:szCs w:val="20"/>
              </w:rPr>
              <w:t>Positive</w:t>
            </w:r>
            <w:proofErr w:type="spellEnd"/>
            <w:r w:rsidRPr="00811920">
              <w:rPr>
                <w:rFonts w:cs="Arial"/>
                <w:szCs w:val="20"/>
              </w:rPr>
              <w:t xml:space="preserve"> </w:t>
            </w:r>
            <w:proofErr w:type="spellStart"/>
            <w:r w:rsidRPr="00811920">
              <w:rPr>
                <w:rFonts w:cs="Arial"/>
                <w:szCs w:val="20"/>
              </w:rPr>
              <w:t>staphylococci</w:t>
            </w:r>
            <w:proofErr w:type="spellEnd"/>
            <w:r w:rsidRPr="00811920">
              <w:rPr>
                <w:rFonts w:cs="Arial"/>
                <w:szCs w:val="20"/>
              </w:rPr>
              <w:t xml:space="preserve"> (</w:t>
            </w:r>
            <w:proofErr w:type="spellStart"/>
            <w:r w:rsidRPr="00811920">
              <w:rPr>
                <w:rFonts w:cs="Arial"/>
                <w:szCs w:val="20"/>
              </w:rPr>
              <w:t>Staphylococcus</w:t>
            </w:r>
            <w:proofErr w:type="spellEnd"/>
            <w:r w:rsidRPr="00811920">
              <w:rPr>
                <w:rFonts w:cs="Arial"/>
                <w:szCs w:val="20"/>
              </w:rPr>
              <w:t xml:space="preserve"> </w:t>
            </w:r>
            <w:proofErr w:type="spellStart"/>
            <w:r w:rsidRPr="00811920">
              <w:rPr>
                <w:rFonts w:cs="Arial"/>
                <w:szCs w:val="20"/>
              </w:rPr>
              <w:t>aureus</w:t>
            </w:r>
            <w:proofErr w:type="spellEnd"/>
            <w:r w:rsidRPr="00811920">
              <w:rPr>
                <w:rFonts w:cs="Arial"/>
                <w:szCs w:val="20"/>
              </w:rPr>
              <w:t xml:space="preserve"> </w:t>
            </w:r>
            <w:proofErr w:type="spellStart"/>
            <w:r w:rsidRPr="00811920">
              <w:rPr>
                <w:rFonts w:cs="Arial"/>
                <w:szCs w:val="20"/>
              </w:rPr>
              <w:t>and</w:t>
            </w:r>
            <w:proofErr w:type="spellEnd"/>
            <w:r w:rsidRPr="00811920">
              <w:rPr>
                <w:rFonts w:cs="Arial"/>
                <w:szCs w:val="20"/>
              </w:rPr>
              <w:t xml:space="preserve"> </w:t>
            </w:r>
            <w:proofErr w:type="spellStart"/>
            <w:r w:rsidRPr="00811920">
              <w:rPr>
                <w:rFonts w:cs="Arial"/>
                <w:szCs w:val="20"/>
              </w:rPr>
              <w:t>other</w:t>
            </w:r>
            <w:proofErr w:type="spellEnd"/>
            <w:r w:rsidRPr="00811920">
              <w:rPr>
                <w:rFonts w:cs="Arial"/>
                <w:szCs w:val="20"/>
              </w:rPr>
              <w:t xml:space="preserve"> </w:t>
            </w:r>
            <w:proofErr w:type="spellStart"/>
            <w:r w:rsidRPr="00811920">
              <w:rPr>
                <w:rFonts w:cs="Arial"/>
                <w:szCs w:val="20"/>
              </w:rPr>
              <w:t>species</w:t>
            </w:r>
            <w:proofErr w:type="spellEnd"/>
            <w:r w:rsidRPr="00811920">
              <w:rPr>
                <w:rFonts w:cs="Arial"/>
                <w:szCs w:val="20"/>
              </w:rPr>
              <w:t xml:space="preserve">) </w:t>
            </w:r>
            <w:proofErr w:type="spellStart"/>
            <w:r w:rsidRPr="00811920">
              <w:rPr>
                <w:rFonts w:cs="Arial"/>
                <w:szCs w:val="20"/>
              </w:rPr>
              <w:t>Part</w:t>
            </w:r>
            <w:proofErr w:type="spellEnd"/>
            <w:r w:rsidRPr="00811920">
              <w:rPr>
                <w:rFonts w:cs="Arial"/>
                <w:szCs w:val="20"/>
              </w:rPr>
              <w:t xml:space="preserve"> 1: </w:t>
            </w:r>
            <w:proofErr w:type="spellStart"/>
            <w:r w:rsidRPr="00811920">
              <w:rPr>
                <w:rFonts w:cs="Arial"/>
                <w:szCs w:val="20"/>
              </w:rPr>
              <w:t>Technique</w:t>
            </w:r>
            <w:proofErr w:type="spellEnd"/>
            <w:r w:rsidRPr="00811920">
              <w:rPr>
                <w:rFonts w:cs="Arial"/>
                <w:szCs w:val="20"/>
              </w:rPr>
              <w:t xml:space="preserve"> </w:t>
            </w:r>
            <w:proofErr w:type="spellStart"/>
            <w:r w:rsidRPr="00811920">
              <w:rPr>
                <w:rFonts w:cs="Arial"/>
                <w:szCs w:val="20"/>
              </w:rPr>
              <w:t>using</w:t>
            </w:r>
            <w:proofErr w:type="spellEnd"/>
            <w:r w:rsidRPr="00811920">
              <w:rPr>
                <w:rFonts w:cs="Arial"/>
                <w:szCs w:val="20"/>
              </w:rPr>
              <w:t xml:space="preserve"> </w:t>
            </w:r>
            <w:proofErr w:type="spellStart"/>
            <w:r w:rsidRPr="00811920">
              <w:rPr>
                <w:rFonts w:cs="Arial"/>
                <w:szCs w:val="20"/>
              </w:rPr>
              <w:t>Baird-Parker</w:t>
            </w:r>
            <w:proofErr w:type="spellEnd"/>
            <w:r w:rsidRPr="00811920">
              <w:rPr>
                <w:rFonts w:cs="Arial"/>
                <w:szCs w:val="20"/>
              </w:rPr>
              <w:t xml:space="preserve"> </w:t>
            </w:r>
            <w:proofErr w:type="spellStart"/>
            <w:r w:rsidRPr="00811920">
              <w:rPr>
                <w:rFonts w:cs="Arial"/>
                <w:szCs w:val="20"/>
              </w:rPr>
              <w:t>agar</w:t>
            </w:r>
            <w:proofErr w:type="spellEnd"/>
            <w:r w:rsidRPr="00811920">
              <w:rPr>
                <w:rFonts w:cs="Arial"/>
                <w:szCs w:val="20"/>
              </w:rPr>
              <w:t xml:space="preserve"> </w:t>
            </w:r>
            <w:proofErr w:type="spellStart"/>
            <w:r w:rsidRPr="00811920">
              <w:rPr>
                <w:rFonts w:cs="Arial"/>
                <w:szCs w:val="20"/>
              </w:rPr>
              <w:t>medium</w:t>
            </w:r>
            <w:proofErr w:type="spellEnd"/>
          </w:p>
        </w:tc>
      </w:tr>
      <w:tr w:rsidR="00C413AC" w:rsidRPr="0045133B" w:rsidTr="00F21C9C">
        <w:tc>
          <w:tcPr>
            <w:tcW w:w="646" w:type="pct"/>
          </w:tcPr>
          <w:p w:rsidR="00C413AC" w:rsidRPr="006D59B8" w:rsidRDefault="00C413AC" w:rsidP="00911C77">
            <w:pPr>
              <w:rPr>
                <w:rFonts w:cs="Arial"/>
                <w:szCs w:val="20"/>
              </w:rPr>
            </w:pPr>
            <w:r w:rsidRPr="00C413AC">
              <w:rPr>
                <w:rFonts w:cs="Arial"/>
                <w:szCs w:val="20"/>
              </w:rPr>
              <w:t>TS 7503</w:t>
            </w:r>
          </w:p>
        </w:tc>
        <w:tc>
          <w:tcPr>
            <w:tcW w:w="2165" w:type="pct"/>
          </w:tcPr>
          <w:p w:rsidR="00C413AC" w:rsidRPr="00610F69" w:rsidRDefault="00C413AC" w:rsidP="008823A0">
            <w:pPr>
              <w:rPr>
                <w:rFonts w:cs="Arial"/>
                <w:szCs w:val="20"/>
              </w:rPr>
            </w:pPr>
            <w:r w:rsidRPr="00C413AC">
              <w:rPr>
                <w:rFonts w:cs="Arial"/>
                <w:szCs w:val="20"/>
              </w:rPr>
              <w:t>Süt yağı-Sterollerin gaz</w:t>
            </w:r>
            <w:r>
              <w:rPr>
                <w:rFonts w:cs="Arial"/>
                <w:szCs w:val="20"/>
              </w:rPr>
              <w:t xml:space="preserve"> </w:t>
            </w:r>
            <w:r w:rsidRPr="00C413AC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 xml:space="preserve"> </w:t>
            </w:r>
            <w:r w:rsidRPr="00C413AC">
              <w:rPr>
                <w:rFonts w:cs="Arial"/>
                <w:szCs w:val="20"/>
              </w:rPr>
              <w:t xml:space="preserve">Sıvı </w:t>
            </w:r>
            <w:proofErr w:type="spellStart"/>
            <w:r w:rsidRPr="00C413AC">
              <w:rPr>
                <w:rFonts w:cs="Arial"/>
                <w:szCs w:val="20"/>
              </w:rPr>
              <w:t>kromatografisi</w:t>
            </w:r>
            <w:proofErr w:type="spellEnd"/>
            <w:r w:rsidRPr="00C413AC">
              <w:rPr>
                <w:rFonts w:cs="Arial"/>
                <w:szCs w:val="20"/>
              </w:rPr>
              <w:t xml:space="preserve"> ile bitkisel yağ aranması (referans </w:t>
            </w:r>
            <w:proofErr w:type="spellStart"/>
            <w:r w:rsidRPr="00C413AC">
              <w:rPr>
                <w:rFonts w:cs="Arial"/>
                <w:szCs w:val="20"/>
              </w:rPr>
              <w:t>metod</w:t>
            </w:r>
            <w:proofErr w:type="spellEnd"/>
            <w:r w:rsidRPr="00C413AC">
              <w:rPr>
                <w:rFonts w:cs="Arial"/>
                <w:szCs w:val="20"/>
              </w:rPr>
              <w:t>)</w:t>
            </w:r>
          </w:p>
        </w:tc>
        <w:tc>
          <w:tcPr>
            <w:tcW w:w="2189" w:type="pct"/>
          </w:tcPr>
          <w:p w:rsidR="00C413AC" w:rsidRPr="00811920" w:rsidRDefault="00C413AC" w:rsidP="006D59B8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Milk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f</w:t>
            </w:r>
            <w:r w:rsidRPr="00C413AC">
              <w:rPr>
                <w:rFonts w:cs="Arial"/>
                <w:szCs w:val="20"/>
              </w:rPr>
              <w:t>at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r w:rsidRPr="00C413AC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Detection</w:t>
            </w:r>
            <w:proofErr w:type="spellEnd"/>
            <w:r>
              <w:rPr>
                <w:rFonts w:cs="Arial"/>
                <w:szCs w:val="20"/>
              </w:rPr>
              <w:t xml:space="preserve"> of </w:t>
            </w:r>
            <w:proofErr w:type="spellStart"/>
            <w:r>
              <w:rPr>
                <w:rFonts w:cs="Arial"/>
                <w:szCs w:val="20"/>
              </w:rPr>
              <w:t>v</w:t>
            </w:r>
            <w:r w:rsidRPr="00C413AC">
              <w:rPr>
                <w:rFonts w:cs="Arial"/>
                <w:szCs w:val="20"/>
              </w:rPr>
              <w:t>egetable</w:t>
            </w:r>
            <w:proofErr w:type="spellEnd"/>
            <w:r w:rsidRPr="00C413AC"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fat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by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g</w:t>
            </w:r>
            <w:r w:rsidRPr="00C413AC">
              <w:rPr>
                <w:rFonts w:cs="Arial"/>
                <w:szCs w:val="20"/>
              </w:rPr>
              <w:t>as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r w:rsidRPr="00C413AC">
              <w:rPr>
                <w:rFonts w:cs="Arial"/>
                <w:szCs w:val="20"/>
              </w:rPr>
              <w:t>-</w:t>
            </w:r>
            <w:r>
              <w:rPr>
                <w:rFonts w:cs="Arial"/>
                <w:szCs w:val="20"/>
              </w:rPr>
              <w:t xml:space="preserve"> Liquid </w:t>
            </w:r>
            <w:proofErr w:type="spellStart"/>
            <w:r>
              <w:rPr>
                <w:rFonts w:cs="Arial"/>
                <w:szCs w:val="20"/>
              </w:rPr>
              <w:t>chromatography</w:t>
            </w:r>
            <w:proofErr w:type="spellEnd"/>
            <w:r>
              <w:rPr>
                <w:rFonts w:cs="Arial"/>
                <w:szCs w:val="20"/>
              </w:rPr>
              <w:t xml:space="preserve"> of </w:t>
            </w:r>
            <w:proofErr w:type="spellStart"/>
            <w:r>
              <w:rPr>
                <w:rFonts w:cs="Arial"/>
                <w:szCs w:val="20"/>
              </w:rPr>
              <w:t>sterols</w:t>
            </w:r>
            <w:proofErr w:type="spellEnd"/>
            <w:r>
              <w:rPr>
                <w:rFonts w:cs="Arial"/>
                <w:szCs w:val="20"/>
              </w:rPr>
              <w:t xml:space="preserve"> (Reference </w:t>
            </w:r>
            <w:proofErr w:type="spellStart"/>
            <w:r>
              <w:rPr>
                <w:rFonts w:cs="Arial"/>
                <w:szCs w:val="20"/>
              </w:rPr>
              <w:t>m</w:t>
            </w:r>
            <w:r w:rsidRPr="00C413AC">
              <w:rPr>
                <w:rFonts w:cs="Arial"/>
                <w:szCs w:val="20"/>
              </w:rPr>
              <w:t>ethod</w:t>
            </w:r>
            <w:proofErr w:type="spellEnd"/>
            <w:r w:rsidRPr="00C413AC">
              <w:rPr>
                <w:rFonts w:cs="Arial"/>
                <w:szCs w:val="20"/>
              </w:rPr>
              <w:t>)</w:t>
            </w:r>
          </w:p>
        </w:tc>
      </w:tr>
      <w:tr w:rsidR="00CE15FF" w:rsidRPr="0045133B" w:rsidTr="00F21C9C">
        <w:tc>
          <w:tcPr>
            <w:tcW w:w="646" w:type="pct"/>
          </w:tcPr>
          <w:p w:rsidR="00CE15FF" w:rsidRPr="0045133B" w:rsidRDefault="00CE15FF" w:rsidP="00911C77">
            <w:pPr>
              <w:rPr>
                <w:rFonts w:cs="Arial"/>
                <w:szCs w:val="20"/>
              </w:rPr>
            </w:pPr>
            <w:r w:rsidRPr="0045133B">
              <w:rPr>
                <w:rFonts w:cs="Arial"/>
                <w:szCs w:val="20"/>
              </w:rPr>
              <w:t>TS 8907 ISO 6785</w:t>
            </w:r>
          </w:p>
        </w:tc>
        <w:tc>
          <w:tcPr>
            <w:tcW w:w="2165" w:type="pct"/>
          </w:tcPr>
          <w:p w:rsidR="00CE15FF" w:rsidRPr="006052C7" w:rsidRDefault="00CE15FF" w:rsidP="008823A0">
            <w:pPr>
              <w:rPr>
                <w:rFonts w:cs="Arial"/>
                <w:szCs w:val="20"/>
              </w:rPr>
            </w:pPr>
            <w:r w:rsidRPr="00610F69">
              <w:rPr>
                <w:rFonts w:cs="Arial"/>
                <w:szCs w:val="20"/>
              </w:rPr>
              <w:t xml:space="preserve">Süt ve süt ürünleri - </w:t>
            </w:r>
            <w:proofErr w:type="spellStart"/>
            <w:r w:rsidRPr="00610F69">
              <w:rPr>
                <w:rFonts w:cs="Arial"/>
                <w:szCs w:val="20"/>
              </w:rPr>
              <w:t>Salmonella</w:t>
            </w:r>
            <w:proofErr w:type="spellEnd"/>
            <w:r w:rsidRPr="00610F69">
              <w:rPr>
                <w:rFonts w:cs="Arial"/>
                <w:szCs w:val="20"/>
              </w:rPr>
              <w:t xml:space="preserve"> </w:t>
            </w:r>
            <w:proofErr w:type="spellStart"/>
            <w:r w:rsidRPr="00610F69">
              <w:rPr>
                <w:rFonts w:cs="Arial"/>
                <w:szCs w:val="20"/>
              </w:rPr>
              <w:t>spp</w:t>
            </w:r>
            <w:proofErr w:type="spellEnd"/>
            <w:r w:rsidRPr="00610F69">
              <w:rPr>
                <w:rFonts w:cs="Arial"/>
                <w:szCs w:val="20"/>
              </w:rPr>
              <w:t xml:space="preserve">. </w:t>
            </w:r>
            <w:proofErr w:type="gramStart"/>
            <w:r w:rsidRPr="00610F69">
              <w:rPr>
                <w:rFonts w:cs="Arial"/>
                <w:szCs w:val="20"/>
              </w:rPr>
              <w:t>aranması</w:t>
            </w:r>
            <w:proofErr w:type="gramEnd"/>
          </w:p>
        </w:tc>
        <w:tc>
          <w:tcPr>
            <w:tcW w:w="2189" w:type="pct"/>
          </w:tcPr>
          <w:p w:rsidR="00CE15FF" w:rsidRPr="00811920" w:rsidRDefault="00CE15FF" w:rsidP="00CE15FF">
            <w:pPr>
              <w:rPr>
                <w:rFonts w:cs="Arial"/>
                <w:szCs w:val="20"/>
              </w:rPr>
            </w:pPr>
            <w:proofErr w:type="spellStart"/>
            <w:r w:rsidRPr="009D10E2">
              <w:rPr>
                <w:rFonts w:cs="Arial"/>
                <w:szCs w:val="20"/>
              </w:rPr>
              <w:t>Milk</w:t>
            </w:r>
            <w:proofErr w:type="spellEnd"/>
            <w:r w:rsidRPr="009D10E2">
              <w:rPr>
                <w:rFonts w:cs="Arial"/>
                <w:szCs w:val="20"/>
              </w:rPr>
              <w:t xml:space="preserve"> </w:t>
            </w:r>
            <w:proofErr w:type="spellStart"/>
            <w:r w:rsidRPr="009D10E2">
              <w:rPr>
                <w:rFonts w:cs="Arial"/>
                <w:szCs w:val="20"/>
              </w:rPr>
              <w:t>and</w:t>
            </w:r>
            <w:proofErr w:type="spellEnd"/>
            <w:r w:rsidRPr="009D10E2">
              <w:rPr>
                <w:rFonts w:cs="Arial"/>
                <w:szCs w:val="20"/>
              </w:rPr>
              <w:t xml:space="preserve"> </w:t>
            </w:r>
            <w:proofErr w:type="spellStart"/>
            <w:r w:rsidRPr="009D10E2">
              <w:rPr>
                <w:rFonts w:cs="Arial"/>
                <w:szCs w:val="20"/>
              </w:rPr>
              <w:t>milk</w:t>
            </w:r>
            <w:proofErr w:type="spellEnd"/>
            <w:r w:rsidRPr="009D10E2">
              <w:rPr>
                <w:rFonts w:cs="Arial"/>
                <w:szCs w:val="20"/>
              </w:rPr>
              <w:t xml:space="preserve"> </w:t>
            </w:r>
            <w:proofErr w:type="spellStart"/>
            <w:r w:rsidRPr="009D10E2">
              <w:rPr>
                <w:rFonts w:cs="Arial"/>
                <w:szCs w:val="20"/>
              </w:rPr>
              <w:t>products-Detection</w:t>
            </w:r>
            <w:proofErr w:type="spellEnd"/>
            <w:r w:rsidRPr="009D10E2">
              <w:rPr>
                <w:rFonts w:cs="Arial"/>
                <w:szCs w:val="20"/>
              </w:rPr>
              <w:t xml:space="preserve"> of </w:t>
            </w:r>
            <w:proofErr w:type="spellStart"/>
            <w:r w:rsidRPr="009D10E2">
              <w:rPr>
                <w:rFonts w:cs="Arial"/>
                <w:szCs w:val="20"/>
              </w:rPr>
              <w:t>Salmonella</w:t>
            </w:r>
            <w:proofErr w:type="spellEnd"/>
            <w:r w:rsidRPr="009D10E2">
              <w:rPr>
                <w:rFonts w:cs="Arial"/>
                <w:szCs w:val="20"/>
              </w:rPr>
              <w:t xml:space="preserve"> </w:t>
            </w:r>
            <w:proofErr w:type="spellStart"/>
            <w:r w:rsidRPr="009D10E2">
              <w:rPr>
                <w:rFonts w:cs="Arial"/>
                <w:szCs w:val="20"/>
              </w:rPr>
              <w:t>Spp</w:t>
            </w:r>
            <w:proofErr w:type="spellEnd"/>
          </w:p>
        </w:tc>
      </w:tr>
      <w:tr w:rsidR="00CE15FF" w:rsidRPr="0045133B" w:rsidTr="00F21C9C">
        <w:tc>
          <w:tcPr>
            <w:tcW w:w="646" w:type="pct"/>
          </w:tcPr>
          <w:p w:rsidR="00CE15FF" w:rsidRPr="0045133B" w:rsidRDefault="00CE15FF" w:rsidP="00911C77">
            <w:pPr>
              <w:rPr>
                <w:rFonts w:cs="Arial"/>
                <w:szCs w:val="20"/>
              </w:rPr>
            </w:pPr>
            <w:r w:rsidRPr="0045133B">
              <w:rPr>
                <w:rFonts w:cs="Arial"/>
                <w:szCs w:val="20"/>
              </w:rPr>
              <w:t>TS ISO 11866-1</w:t>
            </w:r>
          </w:p>
        </w:tc>
        <w:tc>
          <w:tcPr>
            <w:tcW w:w="2165" w:type="pct"/>
          </w:tcPr>
          <w:p w:rsidR="00CE15FF" w:rsidRPr="00811920" w:rsidRDefault="00CE15FF" w:rsidP="008823A0">
            <w:pPr>
              <w:rPr>
                <w:rFonts w:cs="Arial"/>
                <w:szCs w:val="20"/>
              </w:rPr>
            </w:pPr>
            <w:r w:rsidRPr="00610F69">
              <w:rPr>
                <w:rFonts w:cs="Arial"/>
                <w:szCs w:val="20"/>
              </w:rPr>
              <w:t xml:space="preserve">Süt ve süt ürünleri- Muhtemel </w:t>
            </w:r>
            <w:proofErr w:type="spellStart"/>
            <w:r w:rsidR="009F70DA" w:rsidRPr="006052C7">
              <w:rPr>
                <w:rFonts w:cs="Arial"/>
                <w:szCs w:val="20"/>
              </w:rPr>
              <w:t>E</w:t>
            </w:r>
            <w:r w:rsidRPr="00811920">
              <w:rPr>
                <w:rFonts w:cs="Arial"/>
                <w:szCs w:val="20"/>
              </w:rPr>
              <w:t>scherichia</w:t>
            </w:r>
            <w:proofErr w:type="spellEnd"/>
            <w:r w:rsidRPr="00811920">
              <w:rPr>
                <w:rFonts w:cs="Arial"/>
                <w:szCs w:val="20"/>
              </w:rPr>
              <w:t xml:space="preserve"> </w:t>
            </w:r>
            <w:proofErr w:type="spellStart"/>
            <w:r w:rsidRPr="00811920">
              <w:rPr>
                <w:rFonts w:cs="Arial"/>
                <w:szCs w:val="20"/>
              </w:rPr>
              <w:t>coli</w:t>
            </w:r>
            <w:proofErr w:type="spellEnd"/>
            <w:r w:rsidRPr="00811920">
              <w:rPr>
                <w:rFonts w:cs="Arial"/>
                <w:szCs w:val="20"/>
              </w:rPr>
              <w:t xml:space="preserve"> sayımı- Bölüm 1: En muhtemel sayı tekniği</w:t>
            </w:r>
          </w:p>
        </w:tc>
        <w:tc>
          <w:tcPr>
            <w:tcW w:w="2189" w:type="pct"/>
          </w:tcPr>
          <w:p w:rsidR="00CE15FF" w:rsidRPr="006D59B8" w:rsidRDefault="00CE15FF" w:rsidP="00CE15FF">
            <w:pPr>
              <w:rPr>
                <w:rFonts w:cs="Arial"/>
                <w:szCs w:val="20"/>
              </w:rPr>
            </w:pPr>
            <w:proofErr w:type="spellStart"/>
            <w:r w:rsidRPr="00E41B80">
              <w:rPr>
                <w:rFonts w:cs="Arial"/>
                <w:szCs w:val="20"/>
              </w:rPr>
              <w:t>Milk</w:t>
            </w:r>
            <w:proofErr w:type="spellEnd"/>
            <w:r w:rsidRPr="00E41B80">
              <w:rPr>
                <w:rFonts w:cs="Arial"/>
                <w:szCs w:val="20"/>
              </w:rPr>
              <w:t xml:space="preserve"> </w:t>
            </w:r>
            <w:proofErr w:type="spellStart"/>
            <w:r w:rsidRPr="00E41B80">
              <w:rPr>
                <w:rFonts w:cs="Arial"/>
                <w:szCs w:val="20"/>
              </w:rPr>
              <w:t>and</w:t>
            </w:r>
            <w:proofErr w:type="spellEnd"/>
            <w:r w:rsidRPr="00E41B80">
              <w:rPr>
                <w:rFonts w:cs="Arial"/>
                <w:szCs w:val="20"/>
              </w:rPr>
              <w:t xml:space="preserve"> </w:t>
            </w:r>
            <w:proofErr w:type="spellStart"/>
            <w:r w:rsidRPr="00E41B80">
              <w:rPr>
                <w:rFonts w:cs="Arial"/>
                <w:szCs w:val="20"/>
              </w:rPr>
              <w:t>milk</w:t>
            </w:r>
            <w:proofErr w:type="spellEnd"/>
            <w:r w:rsidRPr="00E41B80">
              <w:rPr>
                <w:rFonts w:cs="Arial"/>
                <w:szCs w:val="20"/>
              </w:rPr>
              <w:t xml:space="preserve"> </w:t>
            </w:r>
            <w:proofErr w:type="spellStart"/>
            <w:r w:rsidRPr="00E41B80">
              <w:rPr>
                <w:rFonts w:cs="Arial"/>
                <w:szCs w:val="20"/>
              </w:rPr>
              <w:t>products</w:t>
            </w:r>
            <w:proofErr w:type="spellEnd"/>
            <w:r w:rsidRPr="00E41B80">
              <w:rPr>
                <w:rFonts w:cs="Arial"/>
                <w:szCs w:val="20"/>
              </w:rPr>
              <w:t xml:space="preserve">- </w:t>
            </w:r>
            <w:proofErr w:type="spellStart"/>
            <w:r w:rsidRPr="00E41B80">
              <w:rPr>
                <w:rFonts w:cs="Arial"/>
                <w:szCs w:val="20"/>
              </w:rPr>
              <w:t>Enumeration</w:t>
            </w:r>
            <w:proofErr w:type="spellEnd"/>
            <w:r w:rsidRPr="00E41B80">
              <w:rPr>
                <w:rFonts w:cs="Arial"/>
                <w:szCs w:val="20"/>
              </w:rPr>
              <w:t xml:space="preserve"> of </w:t>
            </w:r>
            <w:proofErr w:type="spellStart"/>
            <w:r w:rsidRPr="00E41B80">
              <w:rPr>
                <w:rFonts w:cs="Arial"/>
                <w:szCs w:val="20"/>
              </w:rPr>
              <w:t>presumptive</w:t>
            </w:r>
            <w:proofErr w:type="spellEnd"/>
            <w:r w:rsidRPr="00E41B80">
              <w:rPr>
                <w:rFonts w:cs="Arial"/>
                <w:szCs w:val="20"/>
              </w:rPr>
              <w:t xml:space="preserve"> </w:t>
            </w:r>
            <w:proofErr w:type="spellStart"/>
            <w:r w:rsidRPr="00E41B80">
              <w:rPr>
                <w:rFonts w:cs="Arial"/>
                <w:szCs w:val="20"/>
              </w:rPr>
              <w:t>Escherichia</w:t>
            </w:r>
            <w:proofErr w:type="spellEnd"/>
            <w:r w:rsidRPr="00E41B80">
              <w:rPr>
                <w:rFonts w:cs="Arial"/>
                <w:szCs w:val="20"/>
              </w:rPr>
              <w:t xml:space="preserve"> </w:t>
            </w:r>
            <w:proofErr w:type="spellStart"/>
            <w:r w:rsidRPr="00E41B80">
              <w:rPr>
                <w:rFonts w:cs="Arial"/>
                <w:szCs w:val="20"/>
              </w:rPr>
              <w:t>Coli</w:t>
            </w:r>
            <w:proofErr w:type="spellEnd"/>
            <w:r w:rsidRPr="00E41B80">
              <w:rPr>
                <w:rFonts w:cs="Arial"/>
                <w:szCs w:val="20"/>
              </w:rPr>
              <w:t xml:space="preserve"> </w:t>
            </w:r>
            <w:proofErr w:type="spellStart"/>
            <w:r w:rsidRPr="00E41B80">
              <w:rPr>
                <w:rFonts w:cs="Arial"/>
                <w:szCs w:val="20"/>
              </w:rPr>
              <w:t>P</w:t>
            </w:r>
            <w:r w:rsidRPr="006D59B8">
              <w:rPr>
                <w:rFonts w:cs="Arial"/>
                <w:szCs w:val="20"/>
              </w:rPr>
              <w:t>art</w:t>
            </w:r>
            <w:proofErr w:type="spellEnd"/>
            <w:r w:rsidRPr="006D59B8">
              <w:rPr>
                <w:rFonts w:cs="Arial"/>
                <w:szCs w:val="20"/>
              </w:rPr>
              <w:t xml:space="preserve"> 1: </w:t>
            </w:r>
            <w:proofErr w:type="spellStart"/>
            <w:r w:rsidRPr="006D59B8">
              <w:rPr>
                <w:rFonts w:cs="Arial"/>
                <w:szCs w:val="20"/>
              </w:rPr>
              <w:t>Most</w:t>
            </w:r>
            <w:proofErr w:type="spellEnd"/>
            <w:r w:rsidRPr="006D59B8">
              <w:rPr>
                <w:rFonts w:cs="Arial"/>
                <w:szCs w:val="20"/>
              </w:rPr>
              <w:t xml:space="preserve"> </w:t>
            </w:r>
            <w:proofErr w:type="spellStart"/>
            <w:r w:rsidRPr="006D59B8">
              <w:rPr>
                <w:rFonts w:cs="Arial"/>
                <w:szCs w:val="20"/>
              </w:rPr>
              <w:t>probable</w:t>
            </w:r>
            <w:proofErr w:type="spellEnd"/>
            <w:r w:rsidRPr="006D59B8">
              <w:rPr>
                <w:rFonts w:cs="Arial"/>
                <w:szCs w:val="20"/>
              </w:rPr>
              <w:t xml:space="preserve"> </w:t>
            </w:r>
            <w:proofErr w:type="spellStart"/>
            <w:r w:rsidRPr="006D59B8">
              <w:rPr>
                <w:rFonts w:cs="Arial"/>
                <w:szCs w:val="20"/>
              </w:rPr>
              <w:t>number</w:t>
            </w:r>
            <w:proofErr w:type="spellEnd"/>
            <w:r w:rsidRPr="006D59B8">
              <w:rPr>
                <w:rFonts w:cs="Arial"/>
                <w:szCs w:val="20"/>
              </w:rPr>
              <w:t xml:space="preserve"> </w:t>
            </w:r>
            <w:proofErr w:type="spellStart"/>
            <w:r w:rsidRPr="006D59B8">
              <w:rPr>
                <w:rFonts w:cs="Arial"/>
                <w:szCs w:val="20"/>
              </w:rPr>
              <w:t>techniqu</w:t>
            </w:r>
            <w:proofErr w:type="spellEnd"/>
          </w:p>
        </w:tc>
      </w:tr>
      <w:tr w:rsidR="00CE15FF" w:rsidRPr="0045133B" w:rsidTr="00F21C9C">
        <w:tc>
          <w:tcPr>
            <w:tcW w:w="646" w:type="pct"/>
          </w:tcPr>
          <w:p w:rsidR="00CE15FF" w:rsidRPr="0045133B" w:rsidRDefault="00CE15FF" w:rsidP="00CE15FF">
            <w:pPr>
              <w:tabs>
                <w:tab w:val="left" w:pos="818"/>
              </w:tabs>
              <w:rPr>
                <w:rFonts w:cs="Arial"/>
                <w:szCs w:val="20"/>
              </w:rPr>
            </w:pPr>
            <w:r w:rsidRPr="0045133B">
              <w:rPr>
                <w:rFonts w:cs="Arial"/>
                <w:szCs w:val="20"/>
              </w:rPr>
              <w:t>TS ISO 1740</w:t>
            </w:r>
          </w:p>
        </w:tc>
        <w:tc>
          <w:tcPr>
            <w:tcW w:w="2165" w:type="pct"/>
          </w:tcPr>
          <w:p w:rsidR="00CE15FF" w:rsidRPr="006052C7" w:rsidRDefault="00CE15FF" w:rsidP="008823A0">
            <w:pPr>
              <w:rPr>
                <w:rFonts w:cs="Arial"/>
                <w:szCs w:val="20"/>
              </w:rPr>
            </w:pPr>
            <w:r w:rsidRPr="00610F69">
              <w:rPr>
                <w:rFonts w:cs="Arial"/>
                <w:szCs w:val="20"/>
              </w:rPr>
              <w:t>Süt yağı ürünleri ve tereyağı - Yağ asitliği tayini (referans metot)</w:t>
            </w:r>
          </w:p>
        </w:tc>
        <w:tc>
          <w:tcPr>
            <w:tcW w:w="2189" w:type="pct"/>
          </w:tcPr>
          <w:p w:rsidR="00CE15FF" w:rsidRPr="00811920" w:rsidRDefault="00CE15FF" w:rsidP="00CE15FF">
            <w:pPr>
              <w:rPr>
                <w:rFonts w:cs="Arial"/>
                <w:szCs w:val="20"/>
              </w:rPr>
            </w:pPr>
            <w:proofErr w:type="spellStart"/>
            <w:r w:rsidRPr="009D10E2">
              <w:rPr>
                <w:rFonts w:cs="Arial"/>
                <w:szCs w:val="20"/>
              </w:rPr>
              <w:t>Milk</w:t>
            </w:r>
            <w:proofErr w:type="spellEnd"/>
            <w:r w:rsidRPr="009D10E2">
              <w:rPr>
                <w:rFonts w:cs="Arial"/>
                <w:szCs w:val="20"/>
              </w:rPr>
              <w:t xml:space="preserve"> </w:t>
            </w:r>
            <w:proofErr w:type="spellStart"/>
            <w:r w:rsidRPr="009D10E2">
              <w:rPr>
                <w:rFonts w:cs="Arial"/>
                <w:szCs w:val="20"/>
              </w:rPr>
              <w:t>fat</w:t>
            </w:r>
            <w:proofErr w:type="spellEnd"/>
            <w:r w:rsidRPr="009D10E2">
              <w:rPr>
                <w:rFonts w:cs="Arial"/>
                <w:szCs w:val="20"/>
              </w:rPr>
              <w:t xml:space="preserve"> </w:t>
            </w:r>
            <w:proofErr w:type="spellStart"/>
            <w:r w:rsidRPr="009D10E2">
              <w:rPr>
                <w:rFonts w:cs="Arial"/>
                <w:szCs w:val="20"/>
              </w:rPr>
              <w:t>products</w:t>
            </w:r>
            <w:proofErr w:type="spellEnd"/>
            <w:r w:rsidRPr="009D10E2">
              <w:rPr>
                <w:rFonts w:cs="Arial"/>
                <w:szCs w:val="20"/>
              </w:rPr>
              <w:t xml:space="preserve"> </w:t>
            </w:r>
            <w:proofErr w:type="spellStart"/>
            <w:r w:rsidRPr="009D10E2">
              <w:rPr>
                <w:rFonts w:cs="Arial"/>
                <w:szCs w:val="20"/>
              </w:rPr>
              <w:t>and</w:t>
            </w:r>
            <w:proofErr w:type="spellEnd"/>
            <w:r w:rsidRPr="009D10E2">
              <w:rPr>
                <w:rFonts w:cs="Arial"/>
                <w:szCs w:val="20"/>
              </w:rPr>
              <w:t xml:space="preserve"> </w:t>
            </w:r>
            <w:proofErr w:type="spellStart"/>
            <w:r w:rsidRPr="009D10E2">
              <w:rPr>
                <w:rFonts w:cs="Arial"/>
                <w:szCs w:val="20"/>
              </w:rPr>
              <w:t>butter</w:t>
            </w:r>
            <w:proofErr w:type="spellEnd"/>
            <w:r w:rsidRPr="009D10E2">
              <w:rPr>
                <w:rFonts w:cs="Arial"/>
                <w:szCs w:val="20"/>
              </w:rPr>
              <w:t xml:space="preserve">, </w:t>
            </w:r>
            <w:proofErr w:type="spellStart"/>
            <w:r w:rsidRPr="009D10E2">
              <w:rPr>
                <w:rFonts w:cs="Arial"/>
                <w:szCs w:val="20"/>
              </w:rPr>
              <w:t>determination</w:t>
            </w:r>
            <w:proofErr w:type="spellEnd"/>
            <w:r w:rsidRPr="009D10E2">
              <w:rPr>
                <w:rFonts w:cs="Arial"/>
                <w:szCs w:val="20"/>
              </w:rPr>
              <w:t xml:space="preserve"> of </w:t>
            </w:r>
            <w:proofErr w:type="spellStart"/>
            <w:r w:rsidRPr="009D10E2">
              <w:rPr>
                <w:rFonts w:cs="Arial"/>
                <w:szCs w:val="20"/>
              </w:rPr>
              <w:t>fat</w:t>
            </w:r>
            <w:proofErr w:type="spellEnd"/>
            <w:r w:rsidRPr="009D10E2">
              <w:rPr>
                <w:rFonts w:cs="Arial"/>
                <w:szCs w:val="20"/>
              </w:rPr>
              <w:t xml:space="preserve"> </w:t>
            </w:r>
            <w:proofErr w:type="spellStart"/>
            <w:r w:rsidRPr="009D10E2">
              <w:rPr>
                <w:rFonts w:cs="Arial"/>
                <w:szCs w:val="20"/>
              </w:rPr>
              <w:t>acidity</w:t>
            </w:r>
            <w:proofErr w:type="spellEnd"/>
            <w:r w:rsidRPr="009D10E2">
              <w:rPr>
                <w:rFonts w:cs="Arial"/>
                <w:szCs w:val="20"/>
              </w:rPr>
              <w:t xml:space="preserve"> (</w:t>
            </w:r>
            <w:proofErr w:type="spellStart"/>
            <w:r w:rsidRPr="009D10E2">
              <w:rPr>
                <w:rFonts w:cs="Arial"/>
                <w:szCs w:val="20"/>
              </w:rPr>
              <w:t>reference</w:t>
            </w:r>
            <w:proofErr w:type="spellEnd"/>
            <w:r w:rsidRPr="009D10E2">
              <w:rPr>
                <w:rFonts w:cs="Arial"/>
                <w:szCs w:val="20"/>
              </w:rPr>
              <w:t xml:space="preserve"> </w:t>
            </w:r>
            <w:proofErr w:type="spellStart"/>
            <w:r w:rsidRPr="009D10E2">
              <w:rPr>
                <w:rFonts w:cs="Arial"/>
                <w:szCs w:val="20"/>
              </w:rPr>
              <w:t>method</w:t>
            </w:r>
            <w:proofErr w:type="spellEnd"/>
            <w:r w:rsidRPr="009D10E2">
              <w:rPr>
                <w:rFonts w:cs="Arial"/>
                <w:szCs w:val="20"/>
              </w:rPr>
              <w:t>)</w:t>
            </w:r>
          </w:p>
        </w:tc>
      </w:tr>
    </w:tbl>
    <w:p w:rsidR="00AA4DBE" w:rsidRDefault="00AA4DBE" w:rsidP="00CE1320"/>
    <w:p w:rsidR="00675BCD" w:rsidRPr="00CE1320" w:rsidRDefault="00675BCD" w:rsidP="00324BBF">
      <w:pPr>
        <w:pStyle w:val="Balk1"/>
      </w:pPr>
      <w:bookmarkStart w:id="25" w:name="_Toc264913504"/>
      <w:bookmarkStart w:id="26" w:name="_Toc266447938"/>
      <w:bookmarkStart w:id="27" w:name="_Toc417044280"/>
      <w:r w:rsidRPr="00CE1320">
        <w:t>3</w:t>
      </w:r>
      <w:r w:rsidR="0031560E" w:rsidRPr="00CE1320">
        <w:tab/>
      </w:r>
      <w:proofErr w:type="spellStart"/>
      <w:r w:rsidRPr="00CE1320">
        <w:t>T</w:t>
      </w:r>
      <w:r w:rsidR="008A6296" w:rsidRPr="00CE1320">
        <w:t>erimler</w:t>
      </w:r>
      <w:proofErr w:type="spellEnd"/>
      <w:r w:rsidR="008A6296" w:rsidRPr="00CE1320">
        <w:t xml:space="preserve"> </w:t>
      </w:r>
      <w:proofErr w:type="spellStart"/>
      <w:r w:rsidR="008A6296" w:rsidRPr="00CE1320">
        <w:t>ve</w:t>
      </w:r>
      <w:proofErr w:type="spellEnd"/>
      <w:r w:rsidR="008A6296" w:rsidRPr="00CE1320">
        <w:t xml:space="preserve"> </w:t>
      </w:r>
      <w:proofErr w:type="spellStart"/>
      <w:r w:rsidR="008A6296" w:rsidRPr="00CE1320">
        <w:t>t</w:t>
      </w:r>
      <w:r w:rsidRPr="00CE1320">
        <w:t>arifler</w:t>
      </w:r>
      <w:bookmarkEnd w:id="21"/>
      <w:bookmarkEnd w:id="22"/>
      <w:bookmarkEnd w:id="23"/>
      <w:bookmarkEnd w:id="24"/>
      <w:bookmarkEnd w:id="25"/>
      <w:bookmarkEnd w:id="26"/>
      <w:bookmarkEnd w:id="27"/>
      <w:proofErr w:type="spellEnd"/>
    </w:p>
    <w:p w:rsidR="00EE068E" w:rsidRPr="00283E05" w:rsidRDefault="00EE068E" w:rsidP="00283E05">
      <w:bookmarkStart w:id="28" w:name="_Toc184575189"/>
      <w:bookmarkStart w:id="29" w:name="_Toc187124020"/>
      <w:bookmarkStart w:id="30" w:name="_Toc187124108"/>
      <w:bookmarkStart w:id="31" w:name="_Toc187124490"/>
    </w:p>
    <w:p w:rsidR="00EE068E" w:rsidRPr="0045133B" w:rsidRDefault="00EE068E" w:rsidP="0045133B">
      <w:pPr>
        <w:keepNext/>
        <w:tabs>
          <w:tab w:val="left" w:pos="567"/>
        </w:tabs>
        <w:overflowPunct w:val="0"/>
        <w:adjustRightInd w:val="0"/>
        <w:jc w:val="both"/>
        <w:textAlignment w:val="baseline"/>
        <w:outlineLvl w:val="1"/>
        <w:rPr>
          <w:rFonts w:eastAsia="SimSun" w:cs="Arial"/>
          <w:b/>
          <w:snapToGrid w:val="0"/>
          <w:sz w:val="24"/>
          <w:szCs w:val="22"/>
          <w:lang w:eastAsia="zh-CN"/>
        </w:rPr>
      </w:pPr>
      <w:bookmarkStart w:id="32" w:name="_Toc29714076"/>
      <w:bookmarkStart w:id="33" w:name="_Toc417044281"/>
      <w:r w:rsidRPr="0045133B">
        <w:rPr>
          <w:rFonts w:eastAsia="SimSun" w:cs="Arial"/>
          <w:b/>
          <w:snapToGrid w:val="0"/>
          <w:sz w:val="24"/>
          <w:szCs w:val="22"/>
          <w:lang w:eastAsia="zh-CN"/>
        </w:rPr>
        <w:t>3.</w:t>
      </w:r>
      <w:r w:rsidR="00624AE2" w:rsidRPr="0045133B">
        <w:rPr>
          <w:rFonts w:eastAsia="SimSun" w:cs="Arial"/>
          <w:b/>
          <w:snapToGrid w:val="0"/>
          <w:sz w:val="24"/>
          <w:szCs w:val="22"/>
          <w:lang w:eastAsia="zh-CN"/>
        </w:rPr>
        <w:t xml:space="preserve">1 </w:t>
      </w:r>
      <w:r w:rsidRPr="0045133B">
        <w:rPr>
          <w:rFonts w:eastAsia="SimSun" w:cs="Arial"/>
          <w:b/>
          <w:snapToGrid w:val="0"/>
          <w:sz w:val="24"/>
          <w:szCs w:val="22"/>
          <w:lang w:eastAsia="zh-CN"/>
        </w:rPr>
        <w:t>Tereyağı</w:t>
      </w:r>
      <w:bookmarkEnd w:id="32"/>
      <w:bookmarkEnd w:id="33"/>
    </w:p>
    <w:p w:rsidR="00EE068E" w:rsidRPr="00EE068E" w:rsidRDefault="003E2131" w:rsidP="00EE068E">
      <w:pPr>
        <w:jc w:val="both"/>
        <w:rPr>
          <w:lang w:eastAsia="en-US"/>
        </w:rPr>
      </w:pPr>
      <w:r>
        <w:rPr>
          <w:lang w:eastAsia="en-US"/>
        </w:rPr>
        <w:t xml:space="preserve">Süt ve/veya süt ürünlerinin </w:t>
      </w:r>
      <w:r w:rsidR="00EE068E" w:rsidRPr="00EE068E">
        <w:rPr>
          <w:lang w:eastAsia="en-US"/>
        </w:rPr>
        <w:t xml:space="preserve">tekniğine uygun </w:t>
      </w:r>
      <w:r w:rsidR="007E4BE4">
        <w:rPr>
          <w:lang w:eastAsia="en-US"/>
        </w:rPr>
        <w:t>olarak</w:t>
      </w:r>
      <w:r w:rsidR="00EE068E" w:rsidRPr="00EE068E">
        <w:rPr>
          <w:lang w:eastAsia="en-US"/>
        </w:rPr>
        <w:t xml:space="preserve"> işlenmesi sonucunda elde edilen, gerektiğinde </w:t>
      </w:r>
      <w:r w:rsidR="00FC775D">
        <w:rPr>
          <w:lang w:eastAsia="en-US"/>
        </w:rPr>
        <w:t xml:space="preserve">mevzuatına uygun </w:t>
      </w:r>
      <w:r w:rsidR="00EE068E" w:rsidRPr="00EE068E">
        <w:rPr>
          <w:lang w:eastAsia="en-US"/>
        </w:rPr>
        <w:t>katkı</w:t>
      </w:r>
      <w:r w:rsidR="00FC775D">
        <w:rPr>
          <w:lang w:eastAsia="en-US"/>
        </w:rPr>
        <w:t xml:space="preserve"> maddeleri, çeşni</w:t>
      </w:r>
      <w:r w:rsidR="00C26F3D">
        <w:rPr>
          <w:lang w:eastAsia="en-US"/>
        </w:rPr>
        <w:t xml:space="preserve"> maddeleri</w:t>
      </w:r>
      <w:r w:rsidR="00FC775D">
        <w:rPr>
          <w:lang w:eastAsia="en-US"/>
        </w:rPr>
        <w:t xml:space="preserve"> ve </w:t>
      </w:r>
      <w:r w:rsidR="00C26F3D">
        <w:rPr>
          <w:lang w:eastAsia="en-US"/>
        </w:rPr>
        <w:t>diğer</w:t>
      </w:r>
      <w:r w:rsidR="00FC775D">
        <w:rPr>
          <w:lang w:eastAsia="en-US"/>
        </w:rPr>
        <w:t xml:space="preserve"> </w:t>
      </w:r>
      <w:r w:rsidR="00C26F3D">
        <w:rPr>
          <w:lang w:eastAsia="en-US"/>
        </w:rPr>
        <w:t xml:space="preserve">gıda </w:t>
      </w:r>
      <w:proofErr w:type="spellStart"/>
      <w:r w:rsidR="00FC775D">
        <w:rPr>
          <w:lang w:eastAsia="en-US"/>
        </w:rPr>
        <w:t>maddele</w:t>
      </w:r>
      <w:r w:rsidR="00C26F3D">
        <w:rPr>
          <w:lang w:eastAsia="en-US"/>
        </w:rPr>
        <w:t>ride</w:t>
      </w:r>
      <w:proofErr w:type="spellEnd"/>
      <w:r w:rsidR="00FC775D">
        <w:rPr>
          <w:lang w:eastAsia="en-US"/>
        </w:rPr>
        <w:t xml:space="preserve"> </w:t>
      </w:r>
      <w:r w:rsidR="00EE068E" w:rsidRPr="00EE068E">
        <w:rPr>
          <w:lang w:eastAsia="en-US"/>
        </w:rPr>
        <w:t xml:space="preserve">katılabilen süt </w:t>
      </w:r>
      <w:proofErr w:type="spellStart"/>
      <w:r w:rsidR="00EE068E" w:rsidRPr="00EE068E">
        <w:rPr>
          <w:lang w:eastAsia="en-US"/>
        </w:rPr>
        <w:t>mamü</w:t>
      </w:r>
      <w:r w:rsidR="007E4BE4">
        <w:rPr>
          <w:lang w:eastAsia="en-US"/>
        </w:rPr>
        <w:t>lü</w:t>
      </w:r>
      <w:proofErr w:type="spellEnd"/>
      <w:r w:rsidR="00EE068E" w:rsidRPr="00EE068E">
        <w:rPr>
          <w:lang w:eastAsia="en-US"/>
        </w:rPr>
        <w:t>.</w:t>
      </w:r>
    </w:p>
    <w:p w:rsidR="00EE068E" w:rsidRDefault="00EE068E" w:rsidP="00EE068E">
      <w:pPr>
        <w:jc w:val="both"/>
        <w:rPr>
          <w:lang w:eastAsia="en-US"/>
        </w:rPr>
      </w:pPr>
    </w:p>
    <w:p w:rsidR="009C6266" w:rsidRPr="0045133B" w:rsidRDefault="009C6266" w:rsidP="0045133B">
      <w:pPr>
        <w:keepNext/>
        <w:tabs>
          <w:tab w:val="left" w:pos="567"/>
        </w:tabs>
        <w:overflowPunct w:val="0"/>
        <w:adjustRightInd w:val="0"/>
        <w:jc w:val="both"/>
        <w:textAlignment w:val="baseline"/>
        <w:outlineLvl w:val="1"/>
        <w:rPr>
          <w:rFonts w:eastAsia="SimSun" w:cs="Arial"/>
          <w:b/>
          <w:snapToGrid w:val="0"/>
          <w:sz w:val="24"/>
          <w:szCs w:val="22"/>
          <w:lang w:eastAsia="zh-CN"/>
        </w:rPr>
      </w:pPr>
      <w:bookmarkStart w:id="34" w:name="_Toc417044282"/>
      <w:r w:rsidRPr="0045133B">
        <w:rPr>
          <w:rFonts w:eastAsia="SimSun" w:cs="Arial"/>
          <w:b/>
          <w:snapToGrid w:val="0"/>
          <w:sz w:val="24"/>
          <w:szCs w:val="22"/>
          <w:lang w:eastAsia="zh-CN"/>
        </w:rPr>
        <w:t>3.2 Sadeyağ</w:t>
      </w:r>
      <w:bookmarkEnd w:id="34"/>
    </w:p>
    <w:p w:rsidR="00E71240" w:rsidRPr="0045133B" w:rsidRDefault="00896767" w:rsidP="0045133B">
      <w:pPr>
        <w:jc w:val="both"/>
        <w:rPr>
          <w:lang w:eastAsia="en-US"/>
        </w:rPr>
      </w:pPr>
      <w:bookmarkStart w:id="35" w:name="_Toc29714077"/>
      <w:r w:rsidRPr="0045133B">
        <w:rPr>
          <w:lang w:eastAsia="en-US"/>
        </w:rPr>
        <w:t>S</w:t>
      </w:r>
      <w:r w:rsidR="009B0BA1" w:rsidRPr="0045133B">
        <w:rPr>
          <w:lang w:eastAsia="en-US"/>
        </w:rPr>
        <w:t>üt</w:t>
      </w:r>
      <w:r w:rsidR="009C6266" w:rsidRPr="0045133B">
        <w:rPr>
          <w:lang w:eastAsia="en-US"/>
        </w:rPr>
        <w:t xml:space="preserve"> ve yağsız kuru madde unsurlarının tamamına yakın bölümü uzaklaştırılmış</w:t>
      </w:r>
      <w:r w:rsidR="00E71240" w:rsidRPr="0045133B">
        <w:rPr>
          <w:lang w:eastAsia="en-US"/>
        </w:rPr>
        <w:t xml:space="preserve"> tereyağı.</w:t>
      </w:r>
    </w:p>
    <w:p w:rsidR="009C6266" w:rsidRPr="00283E05" w:rsidRDefault="009C6266" w:rsidP="00283E05"/>
    <w:p w:rsidR="0009710C" w:rsidRPr="00F21CEC" w:rsidRDefault="0009710C" w:rsidP="0009710C">
      <w:pPr>
        <w:keepNext/>
        <w:tabs>
          <w:tab w:val="left" w:pos="567"/>
        </w:tabs>
        <w:overflowPunct w:val="0"/>
        <w:adjustRightInd w:val="0"/>
        <w:jc w:val="both"/>
        <w:textAlignment w:val="baseline"/>
        <w:outlineLvl w:val="1"/>
        <w:rPr>
          <w:rFonts w:eastAsia="SimSun" w:cs="Arial"/>
          <w:b/>
          <w:snapToGrid w:val="0"/>
          <w:sz w:val="24"/>
          <w:szCs w:val="22"/>
          <w:lang w:eastAsia="zh-CN"/>
        </w:rPr>
      </w:pPr>
      <w:bookmarkStart w:id="36" w:name="_Toc417044283"/>
      <w:r w:rsidRPr="00F21CEC">
        <w:rPr>
          <w:rFonts w:eastAsia="SimSun" w:cs="Arial"/>
          <w:b/>
          <w:snapToGrid w:val="0"/>
          <w:sz w:val="24"/>
          <w:szCs w:val="22"/>
          <w:lang w:eastAsia="zh-CN"/>
        </w:rPr>
        <w:t xml:space="preserve">3.3 </w:t>
      </w:r>
      <w:r w:rsidR="005A1EC5">
        <w:rPr>
          <w:rFonts w:eastAsia="SimSun" w:cs="Arial"/>
          <w:b/>
          <w:snapToGrid w:val="0"/>
          <w:sz w:val="24"/>
          <w:szCs w:val="22"/>
          <w:lang w:eastAsia="zh-CN"/>
        </w:rPr>
        <w:t>Tam yağlı</w:t>
      </w:r>
      <w:r w:rsidRPr="00F21CEC">
        <w:rPr>
          <w:rFonts w:eastAsia="SimSun" w:cs="Arial"/>
          <w:b/>
          <w:snapToGrid w:val="0"/>
          <w:sz w:val="24"/>
          <w:szCs w:val="22"/>
          <w:lang w:eastAsia="zh-CN"/>
        </w:rPr>
        <w:t xml:space="preserve"> tereyağı</w:t>
      </w:r>
      <w:bookmarkEnd w:id="36"/>
    </w:p>
    <w:p w:rsidR="008B29FC" w:rsidRDefault="008B29FC" w:rsidP="008B29FC">
      <w:pPr>
        <w:jc w:val="both"/>
        <w:rPr>
          <w:lang w:eastAsia="en-US"/>
        </w:rPr>
      </w:pPr>
      <w:proofErr w:type="gramStart"/>
      <w:r w:rsidRPr="008B29FC">
        <w:rPr>
          <w:lang w:eastAsia="en-US"/>
        </w:rPr>
        <w:t xml:space="preserve">Süt ve/veya süt ürünlerinin tekniğine uygun olarak </w:t>
      </w:r>
      <w:r w:rsidR="006052C7">
        <w:rPr>
          <w:lang w:eastAsia="en-US"/>
        </w:rPr>
        <w:t>işlenmesi sonucunda elde edilen</w:t>
      </w:r>
      <w:r>
        <w:rPr>
          <w:lang w:eastAsia="en-US"/>
        </w:rPr>
        <w:t xml:space="preserve"> </w:t>
      </w:r>
      <w:r w:rsidR="006052C7">
        <w:rPr>
          <w:lang w:eastAsia="en-US"/>
        </w:rPr>
        <w:t>ve yüksek oranda</w:t>
      </w:r>
      <w:r w:rsidRPr="008B29FC">
        <w:rPr>
          <w:lang w:eastAsia="en-US"/>
        </w:rPr>
        <w:t xml:space="preserve"> süt yağı</w:t>
      </w:r>
      <w:r>
        <w:rPr>
          <w:lang w:eastAsia="en-US"/>
        </w:rPr>
        <w:t xml:space="preserve"> içeren tereyağı.</w:t>
      </w:r>
      <w:proofErr w:type="gramEnd"/>
    </w:p>
    <w:p w:rsidR="0009710C" w:rsidRPr="0045133B" w:rsidRDefault="0009710C" w:rsidP="0045133B">
      <w:pPr>
        <w:rPr>
          <w:color w:val="C00000"/>
          <w:lang w:eastAsia="zh-CN"/>
        </w:rPr>
      </w:pPr>
    </w:p>
    <w:p w:rsidR="00EE068E" w:rsidRPr="0045133B" w:rsidRDefault="00EE068E" w:rsidP="0045133B">
      <w:pPr>
        <w:keepNext/>
        <w:tabs>
          <w:tab w:val="left" w:pos="567"/>
        </w:tabs>
        <w:overflowPunct w:val="0"/>
        <w:adjustRightInd w:val="0"/>
        <w:jc w:val="both"/>
        <w:textAlignment w:val="baseline"/>
        <w:outlineLvl w:val="1"/>
        <w:rPr>
          <w:rFonts w:eastAsia="SimSun" w:cs="Arial"/>
          <w:b/>
          <w:snapToGrid w:val="0"/>
          <w:sz w:val="24"/>
          <w:szCs w:val="22"/>
          <w:lang w:eastAsia="zh-CN"/>
        </w:rPr>
      </w:pPr>
      <w:bookmarkStart w:id="37" w:name="_Toc417044284"/>
      <w:r w:rsidRPr="0045133B">
        <w:rPr>
          <w:rFonts w:eastAsia="SimSun" w:cs="Arial"/>
          <w:b/>
          <w:snapToGrid w:val="0"/>
          <w:sz w:val="24"/>
          <w:szCs w:val="22"/>
          <w:lang w:eastAsia="zh-CN"/>
        </w:rPr>
        <w:t>3</w:t>
      </w:r>
      <w:r w:rsidR="009C6266" w:rsidRPr="0045133B">
        <w:rPr>
          <w:rFonts w:eastAsia="SimSun" w:cs="Arial"/>
          <w:b/>
          <w:snapToGrid w:val="0"/>
          <w:sz w:val="24"/>
          <w:szCs w:val="22"/>
          <w:lang w:eastAsia="zh-CN"/>
        </w:rPr>
        <w:t>.</w:t>
      </w:r>
      <w:r w:rsidR="0009710C" w:rsidRPr="0045133B">
        <w:rPr>
          <w:rFonts w:eastAsia="SimSun" w:cs="Arial"/>
          <w:b/>
          <w:snapToGrid w:val="0"/>
          <w:sz w:val="24"/>
          <w:szCs w:val="22"/>
          <w:lang w:eastAsia="zh-CN"/>
        </w:rPr>
        <w:t>4</w:t>
      </w:r>
      <w:r w:rsidR="00624AE2" w:rsidRPr="0045133B">
        <w:rPr>
          <w:rFonts w:eastAsia="SimSun" w:cs="Arial"/>
          <w:b/>
          <w:snapToGrid w:val="0"/>
          <w:sz w:val="24"/>
          <w:szCs w:val="22"/>
          <w:lang w:eastAsia="zh-CN"/>
        </w:rPr>
        <w:t xml:space="preserve"> </w:t>
      </w:r>
      <w:bookmarkEnd w:id="35"/>
      <w:r w:rsidR="007E4BE4" w:rsidRPr="0045133B">
        <w:rPr>
          <w:rFonts w:eastAsia="SimSun" w:cs="Arial"/>
          <w:b/>
          <w:snapToGrid w:val="0"/>
          <w:sz w:val="24"/>
          <w:szCs w:val="22"/>
          <w:lang w:eastAsia="zh-CN"/>
        </w:rPr>
        <w:t>Yağı azaltılmış tereyağı</w:t>
      </w:r>
      <w:bookmarkEnd w:id="37"/>
    </w:p>
    <w:p w:rsidR="008B29FC" w:rsidRDefault="008B29FC" w:rsidP="00EE068E">
      <w:pPr>
        <w:jc w:val="both"/>
        <w:rPr>
          <w:lang w:eastAsia="en-US"/>
        </w:rPr>
      </w:pPr>
      <w:r w:rsidRPr="008B29FC">
        <w:rPr>
          <w:lang w:eastAsia="en-US"/>
        </w:rPr>
        <w:t>Süt ve/veya süt ürünlerinin tekniğine uygun olarak işlenmesi sonucunda elde edilen</w:t>
      </w:r>
      <w:r w:rsidR="006052C7">
        <w:rPr>
          <w:lang w:eastAsia="en-US"/>
        </w:rPr>
        <w:t xml:space="preserve"> ve </w:t>
      </w:r>
      <w:r w:rsidR="006052C7" w:rsidRPr="008B29FC">
        <w:rPr>
          <w:lang w:eastAsia="en-US"/>
        </w:rPr>
        <w:t>süt</w:t>
      </w:r>
      <w:r w:rsidRPr="008B29FC">
        <w:rPr>
          <w:lang w:eastAsia="en-US"/>
        </w:rPr>
        <w:t xml:space="preserve"> yağı</w:t>
      </w:r>
      <w:r w:rsidR="006052C7">
        <w:rPr>
          <w:lang w:eastAsia="en-US"/>
        </w:rPr>
        <w:t xml:space="preserve"> belli oranda düşürülmüş </w:t>
      </w:r>
      <w:r w:rsidRPr="008B29FC">
        <w:rPr>
          <w:lang w:eastAsia="en-US"/>
        </w:rPr>
        <w:t>tereyağı.</w:t>
      </w:r>
    </w:p>
    <w:p w:rsidR="00EE068E" w:rsidRPr="00EE068E" w:rsidRDefault="00EE068E" w:rsidP="00EE068E">
      <w:pPr>
        <w:jc w:val="both"/>
        <w:rPr>
          <w:lang w:eastAsia="en-US"/>
        </w:rPr>
      </w:pPr>
    </w:p>
    <w:p w:rsidR="00EE068E" w:rsidRPr="0045133B" w:rsidRDefault="00624AE2" w:rsidP="0045133B">
      <w:pPr>
        <w:keepNext/>
        <w:tabs>
          <w:tab w:val="left" w:pos="567"/>
        </w:tabs>
        <w:overflowPunct w:val="0"/>
        <w:adjustRightInd w:val="0"/>
        <w:jc w:val="both"/>
        <w:textAlignment w:val="baseline"/>
        <w:outlineLvl w:val="1"/>
        <w:rPr>
          <w:rFonts w:eastAsia="SimSun" w:cs="Arial"/>
          <w:b/>
          <w:snapToGrid w:val="0"/>
          <w:sz w:val="24"/>
          <w:szCs w:val="22"/>
          <w:lang w:eastAsia="zh-CN"/>
        </w:rPr>
      </w:pPr>
      <w:bookmarkStart w:id="38" w:name="_Toc29714078"/>
      <w:bookmarkStart w:id="39" w:name="_Toc417044285"/>
      <w:r w:rsidRPr="0045133B">
        <w:rPr>
          <w:rFonts w:eastAsia="SimSun" w:cs="Arial"/>
          <w:b/>
          <w:snapToGrid w:val="0"/>
          <w:sz w:val="24"/>
          <w:szCs w:val="22"/>
          <w:lang w:eastAsia="zh-CN"/>
        </w:rPr>
        <w:t>3.</w:t>
      </w:r>
      <w:r w:rsidR="0009710C" w:rsidRPr="0045133B">
        <w:rPr>
          <w:rFonts w:eastAsia="SimSun" w:cs="Arial"/>
          <w:b/>
          <w:snapToGrid w:val="0"/>
          <w:sz w:val="24"/>
          <w:szCs w:val="22"/>
          <w:lang w:eastAsia="zh-CN"/>
        </w:rPr>
        <w:t>5</w:t>
      </w:r>
      <w:r w:rsidR="004643D5" w:rsidRPr="0045133B">
        <w:rPr>
          <w:rFonts w:eastAsia="SimSun" w:cs="Arial"/>
          <w:b/>
          <w:snapToGrid w:val="0"/>
          <w:sz w:val="24"/>
          <w:szCs w:val="22"/>
          <w:lang w:eastAsia="zh-CN"/>
        </w:rPr>
        <w:t xml:space="preserve"> </w:t>
      </w:r>
      <w:r w:rsidR="007E4BE4" w:rsidRPr="0045133B">
        <w:rPr>
          <w:rFonts w:eastAsia="SimSun" w:cs="Arial"/>
          <w:b/>
          <w:snapToGrid w:val="0"/>
          <w:sz w:val="24"/>
          <w:szCs w:val="22"/>
          <w:lang w:eastAsia="zh-CN"/>
        </w:rPr>
        <w:t xml:space="preserve">Yarım yağlı </w:t>
      </w:r>
      <w:bookmarkEnd w:id="38"/>
      <w:r w:rsidR="007E4BE4" w:rsidRPr="0045133B">
        <w:rPr>
          <w:rFonts w:eastAsia="SimSun" w:cs="Arial"/>
          <w:b/>
          <w:snapToGrid w:val="0"/>
          <w:sz w:val="24"/>
          <w:szCs w:val="22"/>
          <w:lang w:eastAsia="zh-CN"/>
        </w:rPr>
        <w:t>tereyağı</w:t>
      </w:r>
      <w:bookmarkEnd w:id="39"/>
    </w:p>
    <w:p w:rsidR="00E71240" w:rsidRPr="0045133B" w:rsidRDefault="008B29FC" w:rsidP="0045133B">
      <w:pPr>
        <w:rPr>
          <w:lang w:eastAsia="zh-CN"/>
        </w:rPr>
      </w:pPr>
      <w:r w:rsidRPr="008B29FC">
        <w:rPr>
          <w:lang w:eastAsia="zh-CN"/>
        </w:rPr>
        <w:t>Süt ve/veya süt ürünlerinin tekniğine uygun olarak i</w:t>
      </w:r>
      <w:r w:rsidR="006052C7">
        <w:rPr>
          <w:lang w:eastAsia="zh-CN"/>
        </w:rPr>
        <w:t>şlenmesi sonucunda elde edilen ve süt yağı büyük oranda düşürülmüş</w:t>
      </w:r>
      <w:r w:rsidRPr="008B29FC">
        <w:rPr>
          <w:lang w:eastAsia="zh-CN"/>
        </w:rPr>
        <w:t xml:space="preserve"> tereyağı</w:t>
      </w:r>
      <w:r>
        <w:rPr>
          <w:lang w:eastAsia="zh-CN"/>
        </w:rPr>
        <w:t>.</w:t>
      </w:r>
    </w:p>
    <w:p w:rsidR="00EE068E" w:rsidRPr="00EE068E" w:rsidRDefault="00EE068E" w:rsidP="00EE068E">
      <w:pPr>
        <w:jc w:val="both"/>
        <w:rPr>
          <w:lang w:eastAsia="en-US"/>
        </w:rPr>
      </w:pPr>
    </w:p>
    <w:p w:rsidR="00EE068E" w:rsidRPr="0045133B" w:rsidRDefault="00624AE2" w:rsidP="0045133B">
      <w:pPr>
        <w:keepNext/>
        <w:tabs>
          <w:tab w:val="left" w:pos="567"/>
        </w:tabs>
        <w:overflowPunct w:val="0"/>
        <w:adjustRightInd w:val="0"/>
        <w:jc w:val="both"/>
        <w:textAlignment w:val="baseline"/>
        <w:outlineLvl w:val="1"/>
        <w:rPr>
          <w:rFonts w:eastAsia="SimSun" w:cs="Arial"/>
          <w:b/>
          <w:snapToGrid w:val="0"/>
          <w:sz w:val="24"/>
          <w:szCs w:val="22"/>
          <w:lang w:eastAsia="zh-CN"/>
        </w:rPr>
      </w:pPr>
      <w:bookmarkStart w:id="40" w:name="_Toc29714079"/>
      <w:bookmarkStart w:id="41" w:name="_Toc417044286"/>
      <w:r w:rsidRPr="0045133B">
        <w:rPr>
          <w:rFonts w:eastAsia="SimSun" w:cs="Arial"/>
          <w:b/>
          <w:snapToGrid w:val="0"/>
          <w:sz w:val="24"/>
          <w:szCs w:val="22"/>
          <w:lang w:eastAsia="zh-CN"/>
        </w:rPr>
        <w:t>3</w:t>
      </w:r>
      <w:r w:rsidR="009C6266" w:rsidRPr="0045133B">
        <w:rPr>
          <w:rFonts w:eastAsia="SimSun" w:cs="Arial"/>
          <w:b/>
          <w:snapToGrid w:val="0"/>
          <w:sz w:val="24"/>
          <w:szCs w:val="22"/>
          <w:lang w:eastAsia="zh-CN"/>
        </w:rPr>
        <w:t>.</w:t>
      </w:r>
      <w:r w:rsidR="0009710C" w:rsidRPr="0045133B">
        <w:rPr>
          <w:rFonts w:eastAsia="SimSun" w:cs="Arial"/>
          <w:b/>
          <w:snapToGrid w:val="0"/>
          <w:sz w:val="24"/>
          <w:szCs w:val="22"/>
          <w:lang w:eastAsia="zh-CN"/>
        </w:rPr>
        <w:t>6</w:t>
      </w:r>
      <w:r w:rsidR="004643D5" w:rsidRPr="0045133B">
        <w:rPr>
          <w:rFonts w:eastAsia="SimSun" w:cs="Arial"/>
          <w:b/>
          <w:snapToGrid w:val="0"/>
          <w:sz w:val="24"/>
          <w:szCs w:val="22"/>
          <w:lang w:eastAsia="zh-CN"/>
        </w:rPr>
        <w:t xml:space="preserve"> </w:t>
      </w:r>
      <w:bookmarkEnd w:id="40"/>
      <w:r w:rsidR="007E4BE4" w:rsidRPr="0045133B">
        <w:rPr>
          <w:rFonts w:eastAsia="SimSun" w:cs="Arial"/>
          <w:b/>
          <w:snapToGrid w:val="0"/>
          <w:sz w:val="24"/>
          <w:szCs w:val="22"/>
          <w:lang w:eastAsia="zh-CN"/>
        </w:rPr>
        <w:t>Çeşnili tereyağı</w:t>
      </w:r>
      <w:bookmarkEnd w:id="41"/>
    </w:p>
    <w:p w:rsidR="00EE068E" w:rsidRPr="00EE068E" w:rsidRDefault="00566A35" w:rsidP="00EE068E">
      <w:pPr>
        <w:jc w:val="both"/>
        <w:rPr>
          <w:lang w:eastAsia="en-US"/>
        </w:rPr>
      </w:pPr>
      <w:r>
        <w:rPr>
          <w:lang w:eastAsia="en-US"/>
        </w:rPr>
        <w:t>Ç</w:t>
      </w:r>
      <w:r w:rsidR="000E44BF">
        <w:rPr>
          <w:lang w:eastAsia="en-US"/>
        </w:rPr>
        <w:t xml:space="preserve">eşni maddelerinin </w:t>
      </w:r>
      <w:r w:rsidR="004D4CFA">
        <w:rPr>
          <w:lang w:eastAsia="en-US"/>
        </w:rPr>
        <w:t xml:space="preserve">bir veya birkaçının </w:t>
      </w:r>
      <w:r w:rsidR="000E44BF">
        <w:rPr>
          <w:lang w:eastAsia="en-US"/>
        </w:rPr>
        <w:t>katılması ile</w:t>
      </w:r>
      <w:r w:rsidR="007E4BE4" w:rsidRPr="007E4BE4">
        <w:rPr>
          <w:lang w:eastAsia="en-US"/>
        </w:rPr>
        <w:t xml:space="preserve"> elde edilen</w:t>
      </w:r>
      <w:r w:rsidR="007E4BE4">
        <w:rPr>
          <w:lang w:eastAsia="en-US"/>
        </w:rPr>
        <w:t xml:space="preserve"> tereyağı</w:t>
      </w:r>
      <w:r w:rsidR="00EE068E" w:rsidRPr="00EE068E">
        <w:rPr>
          <w:lang w:eastAsia="en-US"/>
        </w:rPr>
        <w:t>.</w:t>
      </w:r>
    </w:p>
    <w:p w:rsidR="003E2131" w:rsidRDefault="003E2131" w:rsidP="0045133B">
      <w:pPr>
        <w:rPr>
          <w:lang w:eastAsia="en-US"/>
        </w:rPr>
      </w:pPr>
    </w:p>
    <w:p w:rsidR="003E2131" w:rsidRPr="0045133B" w:rsidRDefault="003E2131" w:rsidP="00610F69">
      <w:pPr>
        <w:keepNext/>
        <w:tabs>
          <w:tab w:val="left" w:pos="567"/>
        </w:tabs>
        <w:overflowPunct w:val="0"/>
        <w:adjustRightInd w:val="0"/>
        <w:jc w:val="both"/>
        <w:textAlignment w:val="baseline"/>
        <w:outlineLvl w:val="1"/>
        <w:rPr>
          <w:rFonts w:eastAsia="SimSun" w:cs="Arial"/>
          <w:b/>
          <w:snapToGrid w:val="0"/>
          <w:sz w:val="24"/>
          <w:szCs w:val="22"/>
          <w:lang w:eastAsia="zh-CN"/>
        </w:rPr>
      </w:pPr>
      <w:bookmarkStart w:id="42" w:name="_Toc417044287"/>
      <w:r w:rsidRPr="00610F69">
        <w:rPr>
          <w:rFonts w:eastAsia="SimSun" w:cs="Arial"/>
          <w:b/>
          <w:snapToGrid w:val="0"/>
          <w:sz w:val="24"/>
          <w:szCs w:val="22"/>
          <w:lang w:eastAsia="zh-CN"/>
        </w:rPr>
        <w:t>3.8 Çeşni maddesi</w:t>
      </w:r>
      <w:bookmarkEnd w:id="42"/>
    </w:p>
    <w:p w:rsidR="00C009C1" w:rsidRDefault="003E2131" w:rsidP="0045133B">
      <w:pPr>
        <w:rPr>
          <w:lang w:eastAsia="en-US"/>
        </w:rPr>
      </w:pPr>
      <w:r w:rsidRPr="003E2131">
        <w:rPr>
          <w:lang w:eastAsia="en-US"/>
        </w:rPr>
        <w:t>Baharat, meyve ve sebzeler, bal ve/veya diğer gıda maddeleri</w:t>
      </w:r>
      <w:r w:rsidR="006A220D">
        <w:rPr>
          <w:lang w:eastAsia="en-US"/>
        </w:rPr>
        <w:t>.</w:t>
      </w:r>
      <w:r>
        <w:rPr>
          <w:lang w:eastAsia="en-US"/>
        </w:rPr>
        <w:t xml:space="preserve"> </w:t>
      </w:r>
    </w:p>
    <w:p w:rsidR="00220783" w:rsidRDefault="00220783" w:rsidP="0045133B">
      <w:pPr>
        <w:rPr>
          <w:lang w:eastAsia="en-US"/>
        </w:rPr>
      </w:pPr>
    </w:p>
    <w:p w:rsidR="00220783" w:rsidRPr="0045133B" w:rsidRDefault="00220783" w:rsidP="0045133B">
      <w:pPr>
        <w:keepNext/>
        <w:tabs>
          <w:tab w:val="left" w:pos="567"/>
        </w:tabs>
        <w:overflowPunct w:val="0"/>
        <w:adjustRightInd w:val="0"/>
        <w:jc w:val="both"/>
        <w:textAlignment w:val="baseline"/>
        <w:outlineLvl w:val="1"/>
        <w:rPr>
          <w:rFonts w:eastAsia="SimSun" w:cs="Arial"/>
          <w:b/>
          <w:snapToGrid w:val="0"/>
          <w:sz w:val="24"/>
          <w:szCs w:val="22"/>
          <w:lang w:eastAsia="zh-CN"/>
        </w:rPr>
      </w:pPr>
      <w:bookmarkStart w:id="43" w:name="_Toc417044288"/>
      <w:r w:rsidRPr="0045133B">
        <w:rPr>
          <w:rFonts w:eastAsia="SimSun" w:cs="Arial"/>
          <w:b/>
          <w:snapToGrid w:val="0"/>
          <w:sz w:val="24"/>
          <w:szCs w:val="22"/>
          <w:lang w:eastAsia="zh-CN"/>
        </w:rPr>
        <w:t>3.9 Yabancı madde</w:t>
      </w:r>
      <w:bookmarkEnd w:id="43"/>
    </w:p>
    <w:p w:rsidR="00220783" w:rsidRDefault="00220783" w:rsidP="0045133B">
      <w:pPr>
        <w:rPr>
          <w:lang w:eastAsia="en-US"/>
        </w:rPr>
      </w:pPr>
      <w:r>
        <w:rPr>
          <w:lang w:eastAsia="en-US"/>
        </w:rPr>
        <w:t xml:space="preserve">Tereyağına </w:t>
      </w:r>
      <w:r w:rsidRPr="00220783">
        <w:rPr>
          <w:lang w:eastAsia="en-US"/>
        </w:rPr>
        <w:t>katılmasına müsaade edilen maddelerin dışındaki gözle görülebilen her türlü madde.</w:t>
      </w:r>
    </w:p>
    <w:p w:rsidR="000E44BF" w:rsidRPr="0045133B" w:rsidRDefault="000E44BF" w:rsidP="0045133B"/>
    <w:p w:rsidR="00EE068E" w:rsidRPr="0045133B" w:rsidRDefault="00624AE2" w:rsidP="0045133B">
      <w:pPr>
        <w:pStyle w:val="Balk1"/>
        <w:rPr>
          <w:lang w:val="tr-TR"/>
        </w:rPr>
      </w:pPr>
      <w:bookmarkStart w:id="44" w:name="_Toc417044289"/>
      <w:r w:rsidRPr="00624AE2">
        <w:rPr>
          <w:lang w:val="tr-TR"/>
        </w:rPr>
        <w:t>4</w:t>
      </w:r>
      <w:r w:rsidRPr="00624AE2">
        <w:rPr>
          <w:lang w:val="tr-TR"/>
        </w:rPr>
        <w:tab/>
        <w:t>Sınıflandırma ve özellikler</w:t>
      </w:r>
      <w:bookmarkEnd w:id="44"/>
    </w:p>
    <w:p w:rsidR="00EE068E" w:rsidRPr="00EE068E" w:rsidRDefault="00EE068E" w:rsidP="00EE068E">
      <w:pPr>
        <w:jc w:val="both"/>
        <w:rPr>
          <w:b/>
          <w:lang w:eastAsia="en-US"/>
        </w:rPr>
      </w:pPr>
    </w:p>
    <w:p w:rsidR="00624AE2" w:rsidRDefault="00624AE2" w:rsidP="00EE068E">
      <w:pPr>
        <w:jc w:val="both"/>
        <w:rPr>
          <w:rFonts w:cs="Arial"/>
          <w:b/>
          <w:bCs/>
          <w:iCs/>
          <w:sz w:val="24"/>
          <w:szCs w:val="28"/>
          <w:lang w:eastAsia="en-US"/>
        </w:rPr>
      </w:pPr>
      <w:r w:rsidRPr="00624AE2">
        <w:rPr>
          <w:rFonts w:cs="Arial"/>
          <w:b/>
          <w:bCs/>
          <w:iCs/>
          <w:sz w:val="24"/>
          <w:szCs w:val="28"/>
          <w:lang w:eastAsia="en-US"/>
        </w:rPr>
        <w:t>4.1</w:t>
      </w:r>
      <w:r w:rsidRPr="00624AE2">
        <w:rPr>
          <w:rFonts w:cs="Arial"/>
          <w:b/>
          <w:bCs/>
          <w:iCs/>
          <w:sz w:val="24"/>
          <w:szCs w:val="28"/>
          <w:lang w:eastAsia="en-US"/>
        </w:rPr>
        <w:tab/>
        <w:t>Sınıflandırma</w:t>
      </w:r>
    </w:p>
    <w:p w:rsidR="00F44DCA" w:rsidRPr="00EE068E" w:rsidRDefault="00F44DCA" w:rsidP="00EE068E">
      <w:pPr>
        <w:jc w:val="both"/>
        <w:rPr>
          <w:lang w:eastAsia="en-US"/>
        </w:rPr>
      </w:pPr>
    </w:p>
    <w:p w:rsidR="00ED1A81" w:rsidRPr="0045133B" w:rsidRDefault="00EF3BED" w:rsidP="0045133B">
      <w:pPr>
        <w:pStyle w:val="Balk3"/>
        <w:jc w:val="both"/>
      </w:pPr>
      <w:r>
        <w:t>4.1.1</w:t>
      </w:r>
      <w:r w:rsidR="00ED1A81" w:rsidRPr="00ED1A81">
        <w:tab/>
        <w:t>Tipler</w:t>
      </w:r>
    </w:p>
    <w:p w:rsidR="00ED1A81" w:rsidRPr="0045133B" w:rsidRDefault="00ED1A81" w:rsidP="0045133B">
      <w:r>
        <w:t>Tereyağı;</w:t>
      </w:r>
    </w:p>
    <w:p w:rsidR="00EE068E" w:rsidRDefault="00EF3BED" w:rsidP="0045133B">
      <w:pPr>
        <w:numPr>
          <w:ilvl w:val="0"/>
          <w:numId w:val="28"/>
        </w:numPr>
        <w:ind w:left="284" w:hanging="142"/>
        <w:jc w:val="both"/>
        <w:rPr>
          <w:lang w:eastAsia="en-US"/>
        </w:rPr>
      </w:pPr>
      <w:r w:rsidRPr="00EF3BED">
        <w:rPr>
          <w:lang w:eastAsia="en-US"/>
        </w:rPr>
        <w:t>Sadeyağ</w:t>
      </w:r>
      <w:r w:rsidR="005A1EC5">
        <w:rPr>
          <w:lang w:eastAsia="en-US"/>
        </w:rPr>
        <w:t>,</w:t>
      </w:r>
    </w:p>
    <w:p w:rsidR="007A7E2A" w:rsidRDefault="005A1EC5" w:rsidP="0045133B">
      <w:pPr>
        <w:numPr>
          <w:ilvl w:val="0"/>
          <w:numId w:val="28"/>
        </w:numPr>
        <w:ind w:left="284" w:hanging="142"/>
        <w:jc w:val="both"/>
        <w:rPr>
          <w:lang w:eastAsia="en-US"/>
        </w:rPr>
      </w:pPr>
      <w:r>
        <w:rPr>
          <w:lang w:eastAsia="en-US"/>
        </w:rPr>
        <w:t>T</w:t>
      </w:r>
      <w:r w:rsidR="003E2131">
        <w:rPr>
          <w:lang w:eastAsia="en-US"/>
        </w:rPr>
        <w:t xml:space="preserve">am yağlı </w:t>
      </w:r>
      <w:r>
        <w:rPr>
          <w:lang w:eastAsia="en-US"/>
        </w:rPr>
        <w:t>tereyağı,</w:t>
      </w:r>
    </w:p>
    <w:p w:rsidR="00EF3BED" w:rsidRDefault="00EF3BED" w:rsidP="0045133B">
      <w:pPr>
        <w:numPr>
          <w:ilvl w:val="0"/>
          <w:numId w:val="28"/>
        </w:numPr>
        <w:ind w:left="284" w:hanging="142"/>
        <w:jc w:val="both"/>
        <w:rPr>
          <w:lang w:eastAsia="en-US"/>
        </w:rPr>
      </w:pPr>
      <w:r w:rsidRPr="00EF3BED">
        <w:rPr>
          <w:lang w:eastAsia="en-US"/>
        </w:rPr>
        <w:t xml:space="preserve">Yağı azaltılmış </w:t>
      </w:r>
      <w:r w:rsidR="00FC01AE" w:rsidRPr="00EF3BED">
        <w:rPr>
          <w:lang w:eastAsia="en-US"/>
        </w:rPr>
        <w:t>tereyağı</w:t>
      </w:r>
      <w:r w:rsidR="005A1EC5">
        <w:rPr>
          <w:lang w:eastAsia="en-US"/>
        </w:rPr>
        <w:t>,</w:t>
      </w:r>
    </w:p>
    <w:p w:rsidR="00EF3BED" w:rsidRDefault="00EF3BED" w:rsidP="0045133B">
      <w:pPr>
        <w:numPr>
          <w:ilvl w:val="0"/>
          <w:numId w:val="28"/>
        </w:numPr>
        <w:ind w:left="284" w:hanging="142"/>
        <w:jc w:val="both"/>
        <w:rPr>
          <w:lang w:eastAsia="en-US"/>
        </w:rPr>
      </w:pPr>
      <w:r w:rsidRPr="00EF3BED">
        <w:rPr>
          <w:lang w:eastAsia="en-US"/>
        </w:rPr>
        <w:t>Yarım yağlı tereyağı</w:t>
      </w:r>
      <w:r w:rsidR="005A1EC5">
        <w:rPr>
          <w:lang w:eastAsia="en-US"/>
        </w:rPr>
        <w:t>,</w:t>
      </w:r>
    </w:p>
    <w:p w:rsidR="00EF3BED" w:rsidRDefault="00936ECC" w:rsidP="0045133B">
      <w:pPr>
        <w:numPr>
          <w:ilvl w:val="0"/>
          <w:numId w:val="28"/>
        </w:numPr>
        <w:ind w:left="284" w:hanging="142"/>
        <w:jc w:val="both"/>
        <w:rPr>
          <w:lang w:eastAsia="en-US"/>
        </w:rPr>
      </w:pPr>
      <w:r>
        <w:rPr>
          <w:lang w:eastAsia="en-US"/>
        </w:rPr>
        <w:t xml:space="preserve">Çeşnili, tam </w:t>
      </w:r>
      <w:proofErr w:type="gramStart"/>
      <w:r>
        <w:rPr>
          <w:lang w:eastAsia="en-US"/>
        </w:rPr>
        <w:t xml:space="preserve">yağlı </w:t>
      </w:r>
      <w:r w:rsidR="00EF3BED" w:rsidRPr="00EF3BED">
        <w:rPr>
          <w:lang w:eastAsia="en-US"/>
        </w:rPr>
        <w:t xml:space="preserve"> tereyağı</w:t>
      </w:r>
      <w:proofErr w:type="gramEnd"/>
      <w:r w:rsidR="005A1EC5">
        <w:rPr>
          <w:lang w:eastAsia="en-US"/>
        </w:rPr>
        <w:t>,</w:t>
      </w:r>
    </w:p>
    <w:p w:rsidR="00936ECC" w:rsidRDefault="00936ECC" w:rsidP="0045133B">
      <w:pPr>
        <w:numPr>
          <w:ilvl w:val="0"/>
          <w:numId w:val="28"/>
        </w:numPr>
        <w:ind w:left="284" w:hanging="142"/>
        <w:jc w:val="both"/>
        <w:rPr>
          <w:lang w:eastAsia="en-US"/>
        </w:rPr>
      </w:pPr>
      <w:r>
        <w:rPr>
          <w:lang w:eastAsia="en-US"/>
        </w:rPr>
        <w:t>Çeşnili, yağı azaltılmış tereyağı</w:t>
      </w:r>
    </w:p>
    <w:p w:rsidR="00EE068E" w:rsidRPr="00EE068E" w:rsidRDefault="00EF3BED" w:rsidP="00EE068E">
      <w:pPr>
        <w:jc w:val="both"/>
        <w:rPr>
          <w:lang w:eastAsia="en-US"/>
        </w:rPr>
      </w:pPr>
      <w:proofErr w:type="gramStart"/>
      <w:r>
        <w:rPr>
          <w:lang w:eastAsia="en-US"/>
        </w:rPr>
        <w:t>olmak</w:t>
      </w:r>
      <w:proofErr w:type="gramEnd"/>
      <w:r>
        <w:rPr>
          <w:lang w:eastAsia="en-US"/>
        </w:rPr>
        <w:t xml:space="preserve"> üzere </w:t>
      </w:r>
      <w:r w:rsidR="00936ECC">
        <w:rPr>
          <w:lang w:eastAsia="en-US"/>
        </w:rPr>
        <w:t>7</w:t>
      </w:r>
      <w:r w:rsidR="00ED1A81">
        <w:rPr>
          <w:lang w:eastAsia="en-US"/>
        </w:rPr>
        <w:t xml:space="preserve"> tipe ayrılır</w:t>
      </w:r>
      <w:r w:rsidR="00EE068E" w:rsidRPr="00EE068E">
        <w:rPr>
          <w:lang w:eastAsia="en-US"/>
        </w:rPr>
        <w:t>.</w:t>
      </w:r>
    </w:p>
    <w:p w:rsidR="00EE068E" w:rsidRPr="00EE068E" w:rsidRDefault="00EE068E" w:rsidP="00EE068E">
      <w:pPr>
        <w:jc w:val="both"/>
        <w:rPr>
          <w:lang w:eastAsia="en-US"/>
        </w:rPr>
      </w:pPr>
    </w:p>
    <w:p w:rsidR="00ED1A81" w:rsidRPr="00ED1A81" w:rsidRDefault="00ED1A81" w:rsidP="00ED1A81">
      <w:pPr>
        <w:keepNext/>
        <w:tabs>
          <w:tab w:val="left" w:pos="567"/>
        </w:tabs>
        <w:overflowPunct w:val="0"/>
        <w:adjustRightInd w:val="0"/>
        <w:jc w:val="both"/>
        <w:textAlignment w:val="baseline"/>
        <w:outlineLvl w:val="1"/>
        <w:rPr>
          <w:rFonts w:eastAsia="SimSun" w:cs="Arial"/>
          <w:b/>
          <w:bCs/>
          <w:snapToGrid w:val="0"/>
          <w:color w:val="000000"/>
          <w:sz w:val="22"/>
          <w:szCs w:val="26"/>
          <w:lang w:eastAsia="zh-CN"/>
        </w:rPr>
      </w:pPr>
      <w:bookmarkStart w:id="45" w:name="_Toc400734452"/>
      <w:bookmarkStart w:id="46" w:name="_Toc417044290"/>
      <w:r w:rsidRPr="00ED1A81"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  <w:t>4.2</w:t>
      </w:r>
      <w:r w:rsidRPr="00ED1A81"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  <w:tab/>
      </w:r>
      <w:r w:rsidRPr="00ED1A81">
        <w:rPr>
          <w:rFonts w:eastAsia="SimSun" w:cs="Arial"/>
          <w:b/>
          <w:snapToGrid w:val="0"/>
          <w:color w:val="000000"/>
          <w:sz w:val="24"/>
          <w:szCs w:val="22"/>
          <w:lang w:eastAsia="zh-CN"/>
        </w:rPr>
        <w:t>Özellikler</w:t>
      </w:r>
      <w:bookmarkEnd w:id="45"/>
      <w:bookmarkEnd w:id="46"/>
    </w:p>
    <w:p w:rsidR="00ED1A81" w:rsidRPr="00ED1A81" w:rsidRDefault="00ED1A81" w:rsidP="00ED1A81">
      <w:pPr>
        <w:keepNext/>
        <w:tabs>
          <w:tab w:val="left" w:pos="567"/>
        </w:tabs>
        <w:jc w:val="both"/>
        <w:outlineLvl w:val="2"/>
        <w:rPr>
          <w:rFonts w:cs="Arial"/>
          <w:b/>
          <w:bCs/>
          <w:color w:val="000000"/>
          <w:sz w:val="22"/>
          <w:szCs w:val="26"/>
        </w:rPr>
      </w:pPr>
      <w:r w:rsidRPr="00ED1A81">
        <w:rPr>
          <w:rFonts w:cs="Arial"/>
          <w:b/>
          <w:bCs/>
          <w:color w:val="000000"/>
          <w:sz w:val="22"/>
          <w:szCs w:val="26"/>
        </w:rPr>
        <w:t>4.2.1</w:t>
      </w:r>
      <w:r w:rsidRPr="00ED1A81">
        <w:rPr>
          <w:rFonts w:cs="Arial"/>
          <w:b/>
          <w:bCs/>
          <w:color w:val="000000"/>
          <w:sz w:val="22"/>
          <w:szCs w:val="26"/>
        </w:rPr>
        <w:tab/>
        <w:t>Duyusal özellikler</w:t>
      </w:r>
    </w:p>
    <w:p w:rsidR="00ED1A81" w:rsidRPr="00283E05" w:rsidRDefault="00ED1A81" w:rsidP="00283E05">
      <w:pPr>
        <w:jc w:val="both"/>
      </w:pPr>
      <w:r w:rsidRPr="00283E05">
        <w:t xml:space="preserve">Tereyağın </w:t>
      </w:r>
      <w:r w:rsidR="00FC01AE" w:rsidRPr="00283E05">
        <w:t>duyusal</w:t>
      </w:r>
      <w:r w:rsidRPr="00283E05">
        <w:t xml:space="preserve"> özellikleri Çizelge 1’de verilen değerlere uygun olmalıdır.</w:t>
      </w:r>
    </w:p>
    <w:p w:rsidR="00ED1A81" w:rsidRPr="00283E05" w:rsidRDefault="00ED1A81" w:rsidP="00283E05">
      <w:pPr>
        <w:jc w:val="both"/>
      </w:pPr>
    </w:p>
    <w:p w:rsidR="00ED1A81" w:rsidRDefault="00ED1A81" w:rsidP="00ED1A81">
      <w:pPr>
        <w:keepNext/>
        <w:tabs>
          <w:tab w:val="left" w:pos="567"/>
        </w:tabs>
        <w:jc w:val="both"/>
        <w:outlineLvl w:val="2"/>
        <w:rPr>
          <w:color w:val="000000"/>
          <w:szCs w:val="20"/>
        </w:rPr>
      </w:pPr>
      <w:r w:rsidRPr="0045133B">
        <w:rPr>
          <w:b/>
          <w:color w:val="000000"/>
          <w:szCs w:val="20"/>
        </w:rPr>
        <w:t>Çizelge 1</w:t>
      </w:r>
      <w:r w:rsidRPr="00ED1A81">
        <w:rPr>
          <w:color w:val="000000"/>
          <w:szCs w:val="20"/>
        </w:rPr>
        <w:t xml:space="preserve"> - </w:t>
      </w:r>
      <w:r>
        <w:rPr>
          <w:color w:val="000000"/>
          <w:szCs w:val="20"/>
        </w:rPr>
        <w:t>Tereyağının</w:t>
      </w:r>
      <w:r w:rsidRPr="00ED1A81">
        <w:rPr>
          <w:color w:val="000000"/>
          <w:szCs w:val="20"/>
        </w:rPr>
        <w:t xml:space="preserve"> </w:t>
      </w:r>
      <w:r w:rsidR="00FC01AE">
        <w:rPr>
          <w:color w:val="000000"/>
          <w:szCs w:val="20"/>
        </w:rPr>
        <w:t>duyusal</w:t>
      </w:r>
      <w:r w:rsidRPr="00ED1A81">
        <w:rPr>
          <w:color w:val="000000"/>
          <w:szCs w:val="20"/>
        </w:rPr>
        <w:t xml:space="preserve"> özellikleri</w:t>
      </w:r>
    </w:p>
    <w:p w:rsidR="00283E05" w:rsidRPr="00283E05" w:rsidRDefault="00283E05" w:rsidP="00283E05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087"/>
      </w:tblGrid>
      <w:tr w:rsidR="00ED1A81" w:rsidRPr="00ED1A81" w:rsidTr="00ED1A81"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A81" w:rsidRPr="0045133B" w:rsidRDefault="00ED1A81" w:rsidP="00ED1A81">
            <w:pPr>
              <w:rPr>
                <w:b/>
                <w:szCs w:val="20"/>
              </w:rPr>
            </w:pPr>
            <w:r w:rsidRPr="0045133B">
              <w:rPr>
                <w:b/>
                <w:szCs w:val="20"/>
              </w:rPr>
              <w:t>Özellik</w:t>
            </w:r>
          </w:p>
        </w:tc>
        <w:tc>
          <w:tcPr>
            <w:tcW w:w="708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ED1A81" w:rsidRPr="0045133B" w:rsidRDefault="00ED1A81" w:rsidP="00ED1A81">
            <w:pPr>
              <w:jc w:val="center"/>
              <w:rPr>
                <w:b/>
                <w:szCs w:val="20"/>
              </w:rPr>
            </w:pPr>
            <w:r w:rsidRPr="0045133B">
              <w:rPr>
                <w:b/>
                <w:szCs w:val="20"/>
              </w:rPr>
              <w:t>Değer</w:t>
            </w:r>
          </w:p>
        </w:tc>
      </w:tr>
      <w:tr w:rsidR="00ED1A81" w:rsidRPr="00ED1A81" w:rsidTr="00ED1A81">
        <w:tc>
          <w:tcPr>
            <w:tcW w:w="1985" w:type="dxa"/>
            <w:tcBorders>
              <w:top w:val="single" w:sz="6" w:space="0" w:color="auto"/>
              <w:right w:val="single" w:sz="6" w:space="0" w:color="auto"/>
            </w:tcBorders>
          </w:tcPr>
          <w:p w:rsidR="00ED1A81" w:rsidRPr="00ED1A81" w:rsidRDefault="00ED1A81" w:rsidP="00ED1A81">
            <w:pPr>
              <w:rPr>
                <w:szCs w:val="20"/>
              </w:rPr>
            </w:pPr>
            <w:r w:rsidRPr="00ED1A81">
              <w:rPr>
                <w:szCs w:val="20"/>
              </w:rPr>
              <w:t>Renk ve görünüş</w:t>
            </w:r>
          </w:p>
        </w:tc>
        <w:tc>
          <w:tcPr>
            <w:tcW w:w="7087" w:type="dxa"/>
            <w:tcBorders>
              <w:top w:val="single" w:sz="6" w:space="0" w:color="auto"/>
              <w:left w:val="nil"/>
            </w:tcBorders>
          </w:tcPr>
          <w:p w:rsidR="00ED1A81" w:rsidRPr="00ED1A81" w:rsidRDefault="00ED1A81" w:rsidP="00ED1A81">
            <w:pPr>
              <w:rPr>
                <w:szCs w:val="20"/>
              </w:rPr>
            </w:pPr>
            <w:r w:rsidRPr="00ED1A81">
              <w:rPr>
                <w:szCs w:val="20"/>
              </w:rPr>
              <w:t>Kendine özgü renk ve görünüşte olmalıdır.</w:t>
            </w:r>
          </w:p>
        </w:tc>
      </w:tr>
      <w:tr w:rsidR="00ED1A81" w:rsidRPr="00ED1A81" w:rsidTr="00ED1A81">
        <w:tc>
          <w:tcPr>
            <w:tcW w:w="1985" w:type="dxa"/>
            <w:tcBorders>
              <w:top w:val="nil"/>
              <w:bottom w:val="nil"/>
              <w:right w:val="single" w:sz="6" w:space="0" w:color="auto"/>
            </w:tcBorders>
          </w:tcPr>
          <w:p w:rsidR="00ED1A81" w:rsidRPr="00ED1A81" w:rsidRDefault="00ED1A81" w:rsidP="00ED1A81">
            <w:pPr>
              <w:rPr>
                <w:szCs w:val="20"/>
              </w:rPr>
            </w:pPr>
            <w:r w:rsidRPr="00ED1A81">
              <w:rPr>
                <w:szCs w:val="20"/>
              </w:rPr>
              <w:t>Tat ve koku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</w:tcBorders>
          </w:tcPr>
          <w:p w:rsidR="00ED1A81" w:rsidRPr="00ED1A81" w:rsidRDefault="00ED1A81" w:rsidP="00ED1A81">
            <w:pPr>
              <w:rPr>
                <w:szCs w:val="20"/>
              </w:rPr>
            </w:pPr>
            <w:r w:rsidRPr="00ED1A81">
              <w:rPr>
                <w:iCs/>
                <w:szCs w:val="20"/>
              </w:rPr>
              <w:t>Kendine özgü tat ve kokuda olmalı, yabancı tat ve koku ihtiva etmemelidir.</w:t>
            </w:r>
            <w:r w:rsidR="00936ECC">
              <w:rPr>
                <w:iCs/>
                <w:szCs w:val="20"/>
              </w:rPr>
              <w:t xml:space="preserve"> Çeşnili tereyağında katılan çeşni maddesinin </w:t>
            </w:r>
            <w:proofErr w:type="gramStart"/>
            <w:r w:rsidR="00936ECC">
              <w:rPr>
                <w:iCs/>
                <w:szCs w:val="20"/>
              </w:rPr>
              <w:t>aroması</w:t>
            </w:r>
            <w:proofErr w:type="gramEnd"/>
            <w:r w:rsidR="00936ECC">
              <w:rPr>
                <w:iCs/>
                <w:szCs w:val="20"/>
              </w:rPr>
              <w:t xml:space="preserve"> hissedilmelidir.</w:t>
            </w:r>
          </w:p>
        </w:tc>
      </w:tr>
      <w:tr w:rsidR="00ED1A81" w:rsidRPr="00ED1A81" w:rsidTr="00ED1A81">
        <w:tc>
          <w:tcPr>
            <w:tcW w:w="1985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ED1A81" w:rsidRPr="00ED1A81" w:rsidRDefault="00ED1A81" w:rsidP="00ED1A81">
            <w:pPr>
              <w:rPr>
                <w:szCs w:val="20"/>
              </w:rPr>
            </w:pPr>
            <w:r w:rsidRPr="00ED1A81">
              <w:rPr>
                <w:szCs w:val="20"/>
              </w:rPr>
              <w:t>Yabancı madde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6" w:space="0" w:color="auto"/>
            </w:tcBorders>
          </w:tcPr>
          <w:p w:rsidR="00ED1A81" w:rsidRPr="00ED1A81" w:rsidRDefault="00ED1A81" w:rsidP="00ED1A81">
            <w:pPr>
              <w:rPr>
                <w:iCs/>
                <w:szCs w:val="20"/>
              </w:rPr>
            </w:pPr>
            <w:r w:rsidRPr="00ED1A81">
              <w:rPr>
                <w:iCs/>
                <w:szCs w:val="20"/>
              </w:rPr>
              <w:t>Bulunmamalıdır.</w:t>
            </w:r>
          </w:p>
        </w:tc>
      </w:tr>
    </w:tbl>
    <w:p w:rsidR="00ED1A81" w:rsidRDefault="00ED1A81" w:rsidP="00EE068E">
      <w:pPr>
        <w:jc w:val="both"/>
        <w:rPr>
          <w:b/>
          <w:lang w:eastAsia="en-US"/>
        </w:rPr>
      </w:pPr>
    </w:p>
    <w:p w:rsidR="005A3CBA" w:rsidRPr="005A3CBA" w:rsidRDefault="005A3CBA" w:rsidP="005A3CBA">
      <w:pPr>
        <w:jc w:val="both"/>
        <w:rPr>
          <w:b/>
          <w:color w:val="000000"/>
          <w:sz w:val="22"/>
          <w:szCs w:val="22"/>
          <w:lang w:eastAsia="zh-CN"/>
        </w:rPr>
      </w:pPr>
      <w:r w:rsidRPr="005A3CBA">
        <w:rPr>
          <w:b/>
          <w:color w:val="000000"/>
          <w:sz w:val="22"/>
          <w:szCs w:val="22"/>
          <w:lang w:eastAsia="zh-CN"/>
        </w:rPr>
        <w:t>4.2.</w:t>
      </w:r>
      <w:r w:rsidR="004C0DD5" w:rsidRPr="005A3CBA">
        <w:rPr>
          <w:b/>
          <w:color w:val="000000"/>
          <w:sz w:val="22"/>
          <w:szCs w:val="22"/>
          <w:lang w:eastAsia="zh-CN"/>
        </w:rPr>
        <w:t xml:space="preserve">2 </w:t>
      </w:r>
      <w:r w:rsidR="003059E7" w:rsidRPr="003059E7">
        <w:rPr>
          <w:b/>
          <w:color w:val="000000"/>
          <w:sz w:val="22"/>
          <w:szCs w:val="22"/>
          <w:lang w:eastAsia="zh-CN"/>
        </w:rPr>
        <w:t>Kimyasal özellikler</w:t>
      </w:r>
      <w:r w:rsidR="003059E7" w:rsidRPr="003059E7" w:rsidDel="004C0DD5">
        <w:rPr>
          <w:b/>
          <w:color w:val="000000"/>
          <w:sz w:val="22"/>
          <w:szCs w:val="22"/>
          <w:lang w:eastAsia="zh-CN"/>
        </w:rPr>
        <w:t xml:space="preserve"> </w:t>
      </w:r>
    </w:p>
    <w:p w:rsidR="005A3CBA" w:rsidRPr="005A3CBA" w:rsidRDefault="005A3CBA" w:rsidP="005A3CBA">
      <w:pPr>
        <w:jc w:val="both"/>
        <w:rPr>
          <w:color w:val="000000"/>
          <w:szCs w:val="20"/>
          <w:lang w:eastAsia="zh-CN"/>
        </w:rPr>
      </w:pPr>
      <w:r>
        <w:rPr>
          <w:color w:val="000000"/>
          <w:szCs w:val="20"/>
          <w:lang w:eastAsia="zh-CN"/>
        </w:rPr>
        <w:t>Tereyağın</w:t>
      </w:r>
      <w:r w:rsidRPr="005A3CBA">
        <w:rPr>
          <w:color w:val="000000"/>
          <w:szCs w:val="20"/>
          <w:lang w:eastAsia="zh-CN"/>
        </w:rPr>
        <w:t xml:space="preserve"> </w:t>
      </w:r>
      <w:r w:rsidR="003059E7">
        <w:rPr>
          <w:color w:val="000000"/>
          <w:szCs w:val="20"/>
          <w:lang w:eastAsia="zh-CN"/>
        </w:rPr>
        <w:t>kimyasal</w:t>
      </w:r>
      <w:r w:rsidR="004C0DD5" w:rsidRPr="004C0DD5">
        <w:rPr>
          <w:color w:val="000000"/>
          <w:szCs w:val="20"/>
          <w:lang w:eastAsia="zh-CN"/>
        </w:rPr>
        <w:t xml:space="preserve"> özellikleri Çizelge 2’de verilen değerlere uygun olmalıdır.</w:t>
      </w:r>
    </w:p>
    <w:p w:rsidR="005A3CBA" w:rsidRDefault="005A3CBA" w:rsidP="00EE068E">
      <w:pPr>
        <w:jc w:val="both"/>
        <w:rPr>
          <w:b/>
          <w:lang w:eastAsia="en-US"/>
        </w:rPr>
      </w:pPr>
    </w:p>
    <w:p w:rsidR="00ED1A81" w:rsidRDefault="005A3CBA" w:rsidP="00EE068E">
      <w:pPr>
        <w:jc w:val="both"/>
        <w:rPr>
          <w:rFonts w:cs="Arial"/>
          <w:color w:val="000000"/>
        </w:rPr>
      </w:pPr>
      <w:r w:rsidRPr="005A3CBA">
        <w:rPr>
          <w:b/>
          <w:bCs/>
          <w:color w:val="000000"/>
        </w:rPr>
        <w:t>Çizelge 2</w:t>
      </w:r>
      <w:r w:rsidRPr="005A3CBA">
        <w:rPr>
          <w:bCs/>
          <w:color w:val="000000"/>
        </w:rPr>
        <w:t xml:space="preserve"> –</w:t>
      </w:r>
      <w:r w:rsidRPr="005A3CBA">
        <w:rPr>
          <w:b/>
          <w:bCs/>
          <w:color w:val="000000"/>
        </w:rPr>
        <w:t xml:space="preserve"> </w:t>
      </w:r>
      <w:r>
        <w:rPr>
          <w:rFonts w:cs="Arial"/>
          <w:color w:val="000000"/>
        </w:rPr>
        <w:t>Tereyağın</w:t>
      </w:r>
      <w:r w:rsidRPr="005A3CBA">
        <w:rPr>
          <w:rFonts w:cs="Arial"/>
          <w:color w:val="000000"/>
        </w:rPr>
        <w:t xml:space="preserve"> </w:t>
      </w:r>
      <w:r w:rsidR="005C5ED3">
        <w:rPr>
          <w:rFonts w:cs="Arial"/>
          <w:color w:val="000000"/>
        </w:rPr>
        <w:t>kimyasal</w:t>
      </w:r>
      <w:r w:rsidRPr="005A3CBA">
        <w:rPr>
          <w:rFonts w:cs="Arial"/>
          <w:color w:val="000000"/>
        </w:rPr>
        <w:t xml:space="preserve"> özellikleri</w:t>
      </w:r>
    </w:p>
    <w:p w:rsidR="00283E05" w:rsidRDefault="00283E05" w:rsidP="00EE068E">
      <w:pPr>
        <w:jc w:val="both"/>
        <w:rPr>
          <w:rFonts w:cs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953"/>
        <w:tblGridChange w:id="47">
          <w:tblGrid>
            <w:gridCol w:w="4675"/>
            <w:gridCol w:w="4953"/>
          </w:tblGrid>
        </w:tblGridChange>
      </w:tblGrid>
      <w:tr w:rsidR="005C5ED3" w:rsidRPr="005A3CBA" w:rsidTr="0045133B">
        <w:trPr>
          <w:trHeight w:val="353"/>
        </w:trPr>
        <w:tc>
          <w:tcPr>
            <w:tcW w:w="4786" w:type="dxa"/>
            <w:shd w:val="clear" w:color="auto" w:fill="auto"/>
          </w:tcPr>
          <w:p w:rsidR="005C5ED3" w:rsidRPr="005A3CBA" w:rsidRDefault="005C5ED3" w:rsidP="005C5ED3">
            <w:pPr>
              <w:rPr>
                <w:lang w:eastAsia="zh-CN"/>
              </w:rPr>
            </w:pPr>
            <w:r w:rsidRPr="00601136">
              <w:rPr>
                <w:b/>
              </w:rPr>
              <w:t>Özellik</w:t>
            </w:r>
          </w:p>
        </w:tc>
        <w:tc>
          <w:tcPr>
            <w:tcW w:w="5068" w:type="dxa"/>
            <w:shd w:val="clear" w:color="auto" w:fill="auto"/>
          </w:tcPr>
          <w:p w:rsidR="005C5ED3" w:rsidRPr="005A3CBA" w:rsidRDefault="005C5ED3" w:rsidP="005C5ED3">
            <w:pPr>
              <w:jc w:val="center"/>
              <w:rPr>
                <w:lang w:eastAsia="zh-CN"/>
              </w:rPr>
            </w:pPr>
            <w:r w:rsidRPr="00601136">
              <w:rPr>
                <w:rFonts w:cs="Arial"/>
                <w:b/>
                <w:color w:val="000000"/>
              </w:rPr>
              <w:t>Değer</w:t>
            </w:r>
          </w:p>
        </w:tc>
      </w:tr>
      <w:tr w:rsidR="00337B7F" w:rsidRPr="005A3CBA" w:rsidTr="0045133B">
        <w:tc>
          <w:tcPr>
            <w:tcW w:w="4786" w:type="dxa"/>
            <w:shd w:val="clear" w:color="auto" w:fill="auto"/>
          </w:tcPr>
          <w:p w:rsidR="00337B7F" w:rsidRPr="005A3CBA" w:rsidRDefault="00337B7F" w:rsidP="005A3CBA">
            <w:pPr>
              <w:rPr>
                <w:lang w:eastAsia="zh-CN"/>
              </w:rPr>
            </w:pPr>
            <w:r>
              <w:rPr>
                <w:lang w:eastAsia="zh-CN"/>
              </w:rPr>
              <w:t>Tuz</w:t>
            </w:r>
            <w:r w:rsidR="005C5ED3">
              <w:rPr>
                <w:lang w:eastAsia="zh-CN"/>
              </w:rPr>
              <w:t xml:space="preserve">, </w:t>
            </w:r>
            <w:r w:rsidR="005C5ED3" w:rsidRPr="005C5ED3">
              <w:rPr>
                <w:lang w:eastAsia="zh-CN"/>
              </w:rPr>
              <w:t>% m/m, en çok</w:t>
            </w:r>
          </w:p>
        </w:tc>
        <w:tc>
          <w:tcPr>
            <w:tcW w:w="5068" w:type="dxa"/>
            <w:shd w:val="clear" w:color="auto" w:fill="auto"/>
          </w:tcPr>
          <w:p w:rsidR="00337B7F" w:rsidRPr="005A3CBA" w:rsidRDefault="00B664CE" w:rsidP="00F1618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</w:tr>
      <w:tr w:rsidR="00337B7F" w:rsidRPr="005A3CBA" w:rsidTr="0045133B">
        <w:tc>
          <w:tcPr>
            <w:tcW w:w="4786" w:type="dxa"/>
            <w:shd w:val="clear" w:color="auto" w:fill="auto"/>
          </w:tcPr>
          <w:p w:rsidR="00337B7F" w:rsidRPr="005A3CBA" w:rsidRDefault="00337B7F" w:rsidP="005A3CBA">
            <w:pPr>
              <w:rPr>
                <w:lang w:eastAsia="zh-CN"/>
              </w:rPr>
            </w:pPr>
            <w:r>
              <w:rPr>
                <w:lang w:eastAsia="zh-CN"/>
              </w:rPr>
              <w:t>Rutubet</w:t>
            </w:r>
            <w:r w:rsidR="002C673B">
              <w:rPr>
                <w:lang w:eastAsia="zh-CN"/>
              </w:rPr>
              <w:t xml:space="preserve">, </w:t>
            </w:r>
            <w:r w:rsidR="002C673B" w:rsidRPr="002C673B">
              <w:rPr>
                <w:lang w:eastAsia="zh-CN"/>
              </w:rPr>
              <w:t>% m/m, en çok</w:t>
            </w:r>
          </w:p>
        </w:tc>
        <w:tc>
          <w:tcPr>
            <w:tcW w:w="5068" w:type="dxa"/>
            <w:shd w:val="clear" w:color="auto" w:fill="auto"/>
          </w:tcPr>
          <w:p w:rsidR="00337B7F" w:rsidRPr="005A3CBA" w:rsidRDefault="00ED09FD" w:rsidP="00F1618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16</w:t>
            </w:r>
          </w:p>
        </w:tc>
      </w:tr>
      <w:tr w:rsidR="00337B7F" w:rsidRPr="005A3CBA" w:rsidTr="0045133B">
        <w:tc>
          <w:tcPr>
            <w:tcW w:w="4786" w:type="dxa"/>
            <w:shd w:val="clear" w:color="auto" w:fill="auto"/>
          </w:tcPr>
          <w:p w:rsidR="00337B7F" w:rsidRPr="005A3CBA" w:rsidRDefault="002C673B" w:rsidP="005A3CBA">
            <w:pPr>
              <w:rPr>
                <w:lang w:eastAsia="zh-CN"/>
              </w:rPr>
            </w:pPr>
            <w:r>
              <w:rPr>
                <w:lang w:eastAsia="zh-CN"/>
              </w:rPr>
              <w:t>Y</w:t>
            </w:r>
            <w:r w:rsidRPr="002C673B">
              <w:rPr>
                <w:lang w:eastAsia="zh-CN"/>
              </w:rPr>
              <w:t>ağsız süt kuru maddesi</w:t>
            </w:r>
            <w:r>
              <w:rPr>
                <w:lang w:eastAsia="zh-CN"/>
              </w:rPr>
              <w:t>, % m/m, en çok</w:t>
            </w:r>
          </w:p>
        </w:tc>
        <w:tc>
          <w:tcPr>
            <w:tcW w:w="5068" w:type="dxa"/>
            <w:shd w:val="clear" w:color="auto" w:fill="auto"/>
          </w:tcPr>
          <w:p w:rsidR="00337B7F" w:rsidRPr="005A3CBA" w:rsidRDefault="002C673B" w:rsidP="00F1618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</w:tr>
      <w:tr w:rsidR="00ED09FD" w:rsidRPr="005A3CBA" w:rsidTr="00337B7F">
        <w:tc>
          <w:tcPr>
            <w:tcW w:w="4786" w:type="dxa"/>
            <w:shd w:val="clear" w:color="auto" w:fill="auto"/>
          </w:tcPr>
          <w:p w:rsidR="00ED09FD" w:rsidRDefault="00162BBC" w:rsidP="00613E46">
            <w:pPr>
              <w:rPr>
                <w:lang w:eastAsia="zh-CN"/>
              </w:rPr>
            </w:pPr>
            <w:r>
              <w:rPr>
                <w:lang w:eastAsia="zh-CN"/>
              </w:rPr>
              <w:t>Bitkisel yağ</w:t>
            </w:r>
          </w:p>
        </w:tc>
        <w:tc>
          <w:tcPr>
            <w:tcW w:w="5068" w:type="dxa"/>
            <w:shd w:val="clear" w:color="auto" w:fill="auto"/>
          </w:tcPr>
          <w:p w:rsidR="00ED09FD" w:rsidRPr="005A3CBA" w:rsidRDefault="00162BBC" w:rsidP="00F1618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Bulunmamalı</w:t>
            </w:r>
          </w:p>
        </w:tc>
      </w:tr>
      <w:tr w:rsidR="00337B7F" w:rsidRPr="005A3CBA" w:rsidTr="0045133B">
        <w:tc>
          <w:tcPr>
            <w:tcW w:w="4786" w:type="dxa"/>
            <w:shd w:val="clear" w:color="auto" w:fill="auto"/>
          </w:tcPr>
          <w:p w:rsidR="00337B7F" w:rsidRPr="005A3CBA" w:rsidRDefault="002F5BC4" w:rsidP="005A3CBA">
            <w:pPr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Peroksida</w:t>
            </w:r>
            <w:r w:rsidR="00B664CE" w:rsidRPr="00B664CE">
              <w:rPr>
                <w:lang w:eastAsia="zh-CN"/>
              </w:rPr>
              <w:t>z</w:t>
            </w:r>
            <w:proofErr w:type="spellEnd"/>
            <w:r w:rsidR="00B664CE">
              <w:rPr>
                <w:lang w:eastAsia="zh-CN"/>
              </w:rPr>
              <w:t xml:space="preserve"> testi</w:t>
            </w:r>
          </w:p>
        </w:tc>
        <w:tc>
          <w:tcPr>
            <w:tcW w:w="5068" w:type="dxa"/>
            <w:shd w:val="clear" w:color="auto" w:fill="auto"/>
          </w:tcPr>
          <w:p w:rsidR="00337B7F" w:rsidRPr="005A3CBA" w:rsidRDefault="00B664CE" w:rsidP="00F1618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Negatif</w:t>
            </w:r>
          </w:p>
        </w:tc>
      </w:tr>
      <w:tr w:rsidR="004279FB" w:rsidRPr="005A3CBA" w:rsidTr="00337B7F">
        <w:tc>
          <w:tcPr>
            <w:tcW w:w="4786" w:type="dxa"/>
            <w:shd w:val="clear" w:color="auto" w:fill="auto"/>
          </w:tcPr>
          <w:p w:rsidR="004279FB" w:rsidRDefault="004279FB" w:rsidP="005A3CBA">
            <w:pPr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Aflatoksin</w:t>
            </w:r>
            <w:proofErr w:type="spellEnd"/>
            <w:r w:rsidR="00F16D45">
              <w:rPr>
                <w:lang w:eastAsia="zh-CN"/>
              </w:rPr>
              <w:t xml:space="preserve"> M</w:t>
            </w:r>
            <w:r w:rsidR="00F16D45" w:rsidRPr="0045133B">
              <w:rPr>
                <w:vertAlign w:val="subscript"/>
                <w:lang w:eastAsia="zh-CN"/>
              </w:rPr>
              <w:t>1</w:t>
            </w:r>
            <w:r w:rsidR="00F16D45">
              <w:rPr>
                <w:lang w:eastAsia="zh-CN"/>
              </w:rPr>
              <w:t xml:space="preserve">, </w:t>
            </w:r>
            <w:proofErr w:type="spellStart"/>
            <w:r w:rsidR="00F16D45">
              <w:rPr>
                <w:lang w:eastAsia="zh-CN"/>
              </w:rPr>
              <w:t>ppb</w:t>
            </w:r>
            <w:proofErr w:type="spellEnd"/>
            <w:r w:rsidR="00F16D45">
              <w:rPr>
                <w:lang w:eastAsia="zh-CN"/>
              </w:rPr>
              <w:t xml:space="preserve"> en çok</w:t>
            </w:r>
          </w:p>
        </w:tc>
        <w:tc>
          <w:tcPr>
            <w:tcW w:w="5068" w:type="dxa"/>
            <w:shd w:val="clear" w:color="auto" w:fill="auto"/>
          </w:tcPr>
          <w:p w:rsidR="004279FB" w:rsidRDefault="00F16D45" w:rsidP="00F1618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0,05</w:t>
            </w:r>
          </w:p>
        </w:tc>
      </w:tr>
    </w:tbl>
    <w:p w:rsidR="005A3CBA" w:rsidRDefault="005A3CBA" w:rsidP="00EE068E">
      <w:pPr>
        <w:jc w:val="both"/>
        <w:rPr>
          <w:rFonts w:cs="Arial"/>
          <w:color w:val="000000"/>
        </w:rPr>
      </w:pPr>
    </w:p>
    <w:p w:rsidR="00337B7F" w:rsidRPr="005A3CBA" w:rsidRDefault="00337B7F" w:rsidP="00337B7F">
      <w:pPr>
        <w:jc w:val="both"/>
        <w:rPr>
          <w:b/>
          <w:color w:val="000000"/>
          <w:sz w:val="22"/>
          <w:szCs w:val="22"/>
          <w:lang w:eastAsia="zh-CN"/>
        </w:rPr>
      </w:pPr>
      <w:r w:rsidRPr="005A3CBA">
        <w:rPr>
          <w:b/>
          <w:color w:val="000000"/>
          <w:sz w:val="22"/>
          <w:szCs w:val="22"/>
          <w:lang w:eastAsia="zh-CN"/>
        </w:rPr>
        <w:t>4.2.</w:t>
      </w:r>
      <w:r>
        <w:rPr>
          <w:b/>
          <w:color w:val="000000"/>
          <w:sz w:val="22"/>
          <w:szCs w:val="22"/>
          <w:lang w:eastAsia="zh-CN"/>
        </w:rPr>
        <w:t>3</w:t>
      </w:r>
      <w:r w:rsidRPr="005A3CBA">
        <w:rPr>
          <w:b/>
          <w:color w:val="000000"/>
          <w:sz w:val="22"/>
          <w:szCs w:val="22"/>
          <w:lang w:eastAsia="zh-CN"/>
        </w:rPr>
        <w:t xml:space="preserve"> </w:t>
      </w:r>
      <w:r>
        <w:rPr>
          <w:b/>
          <w:color w:val="000000"/>
          <w:sz w:val="22"/>
          <w:szCs w:val="22"/>
          <w:lang w:eastAsia="zh-CN"/>
        </w:rPr>
        <w:t>Tip</w:t>
      </w:r>
      <w:r w:rsidRPr="003059E7">
        <w:rPr>
          <w:b/>
          <w:color w:val="000000"/>
          <w:sz w:val="22"/>
          <w:szCs w:val="22"/>
          <w:lang w:eastAsia="zh-CN"/>
        </w:rPr>
        <w:t xml:space="preserve"> özellikler</w:t>
      </w:r>
      <w:r>
        <w:rPr>
          <w:b/>
          <w:color w:val="000000"/>
          <w:sz w:val="22"/>
          <w:szCs w:val="22"/>
          <w:lang w:eastAsia="zh-CN"/>
        </w:rPr>
        <w:t>i</w:t>
      </w:r>
      <w:r w:rsidRPr="003059E7" w:rsidDel="004C0DD5">
        <w:rPr>
          <w:b/>
          <w:color w:val="000000"/>
          <w:sz w:val="22"/>
          <w:szCs w:val="22"/>
          <w:lang w:eastAsia="zh-CN"/>
        </w:rPr>
        <w:t xml:space="preserve"> </w:t>
      </w:r>
    </w:p>
    <w:p w:rsidR="005A3CBA" w:rsidRDefault="00911EE5" w:rsidP="00EE068E">
      <w:pPr>
        <w:jc w:val="both"/>
        <w:rPr>
          <w:color w:val="000000"/>
          <w:szCs w:val="20"/>
          <w:lang w:eastAsia="zh-CN"/>
        </w:rPr>
      </w:pPr>
      <w:r>
        <w:rPr>
          <w:color w:val="000000"/>
          <w:szCs w:val="20"/>
          <w:lang w:eastAsia="zh-CN"/>
        </w:rPr>
        <w:t>Tereyağın</w:t>
      </w:r>
      <w:r w:rsidR="00337B7F" w:rsidRPr="005A3CBA">
        <w:rPr>
          <w:color w:val="000000"/>
          <w:szCs w:val="20"/>
          <w:lang w:eastAsia="zh-CN"/>
        </w:rPr>
        <w:t xml:space="preserve"> </w:t>
      </w:r>
      <w:r w:rsidR="00337B7F">
        <w:rPr>
          <w:color w:val="000000"/>
          <w:szCs w:val="20"/>
          <w:lang w:eastAsia="zh-CN"/>
        </w:rPr>
        <w:t>tip özellikleri Çizelge 3’t</w:t>
      </w:r>
      <w:r w:rsidR="00337B7F" w:rsidRPr="004C0DD5">
        <w:rPr>
          <w:color w:val="000000"/>
          <w:szCs w:val="20"/>
          <w:lang w:eastAsia="zh-CN"/>
        </w:rPr>
        <w:t>e verilen değerlere uygun olmalıdır.</w:t>
      </w:r>
    </w:p>
    <w:p w:rsidR="00ED09FD" w:rsidRDefault="00ED09FD" w:rsidP="00EE068E">
      <w:pPr>
        <w:jc w:val="both"/>
        <w:rPr>
          <w:rFonts w:cs="Arial"/>
          <w:color w:val="000000"/>
        </w:rPr>
      </w:pPr>
    </w:p>
    <w:p w:rsidR="00283E05" w:rsidRDefault="00283E05" w:rsidP="00EE068E">
      <w:pPr>
        <w:jc w:val="both"/>
        <w:rPr>
          <w:rFonts w:cs="Arial"/>
          <w:color w:val="000000"/>
        </w:rPr>
      </w:pPr>
    </w:p>
    <w:p w:rsidR="00283E05" w:rsidRDefault="00283E05" w:rsidP="00EE068E">
      <w:pPr>
        <w:jc w:val="both"/>
        <w:rPr>
          <w:rFonts w:cs="Arial"/>
          <w:color w:val="000000"/>
        </w:rPr>
      </w:pPr>
    </w:p>
    <w:p w:rsidR="00283E05" w:rsidRDefault="00283E05" w:rsidP="00EE068E">
      <w:pPr>
        <w:jc w:val="both"/>
        <w:rPr>
          <w:rFonts w:cs="Arial"/>
          <w:color w:val="000000"/>
        </w:rPr>
      </w:pPr>
    </w:p>
    <w:p w:rsidR="005A3CBA" w:rsidRDefault="00ED09FD" w:rsidP="00EE068E">
      <w:pPr>
        <w:jc w:val="both"/>
        <w:rPr>
          <w:rFonts w:cs="Arial"/>
          <w:color w:val="000000"/>
        </w:rPr>
      </w:pPr>
      <w:r w:rsidRPr="005A3CBA">
        <w:rPr>
          <w:b/>
          <w:bCs/>
          <w:color w:val="000000"/>
        </w:rPr>
        <w:t xml:space="preserve">Çizelge </w:t>
      </w:r>
      <w:r>
        <w:rPr>
          <w:b/>
          <w:bCs/>
          <w:color w:val="000000"/>
        </w:rPr>
        <w:t>3</w:t>
      </w:r>
      <w:r w:rsidRPr="005A3CBA">
        <w:rPr>
          <w:bCs/>
          <w:color w:val="000000"/>
        </w:rPr>
        <w:t xml:space="preserve"> –</w:t>
      </w:r>
      <w:r w:rsidRPr="005A3CBA">
        <w:rPr>
          <w:b/>
          <w:bCs/>
          <w:color w:val="000000"/>
        </w:rPr>
        <w:t xml:space="preserve"> </w:t>
      </w:r>
      <w:r w:rsidR="00911EE5">
        <w:rPr>
          <w:rFonts w:cs="Arial"/>
          <w:color w:val="000000"/>
        </w:rPr>
        <w:t>Tereyağın</w:t>
      </w:r>
      <w:r w:rsidRPr="005A3CBA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tip</w:t>
      </w:r>
      <w:r w:rsidRPr="005A3CBA">
        <w:rPr>
          <w:rFonts w:cs="Arial"/>
          <w:color w:val="000000"/>
        </w:rPr>
        <w:t xml:space="preserve"> özellikleri</w:t>
      </w:r>
    </w:p>
    <w:p w:rsidR="00283E05" w:rsidRDefault="00283E05" w:rsidP="00EE068E">
      <w:pPr>
        <w:jc w:val="both"/>
        <w:rPr>
          <w:rFonts w:cs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7"/>
        <w:gridCol w:w="1136"/>
        <w:gridCol w:w="1119"/>
        <w:gridCol w:w="1400"/>
        <w:gridCol w:w="1250"/>
        <w:gridCol w:w="1270"/>
        <w:gridCol w:w="1206"/>
        <w:tblGridChange w:id="48">
          <w:tblGrid>
            <w:gridCol w:w="2247"/>
            <w:gridCol w:w="1136"/>
            <w:gridCol w:w="1119"/>
            <w:gridCol w:w="1400"/>
            <w:gridCol w:w="1250"/>
            <w:gridCol w:w="1270"/>
            <w:gridCol w:w="1206"/>
          </w:tblGrid>
        </w:tblGridChange>
      </w:tblGrid>
      <w:tr w:rsidR="00926A90" w:rsidRPr="001B2287" w:rsidTr="001B2287">
        <w:tc>
          <w:tcPr>
            <w:tcW w:w="2363" w:type="dxa"/>
            <w:vMerge w:val="restart"/>
            <w:shd w:val="clear" w:color="auto" w:fill="auto"/>
          </w:tcPr>
          <w:p w:rsidR="00926A90" w:rsidRPr="00F21CEC" w:rsidRDefault="00926A90" w:rsidP="001B2287">
            <w:pPr>
              <w:jc w:val="both"/>
              <w:rPr>
                <w:rFonts w:cs="Arial"/>
                <w:b/>
                <w:color w:val="000000"/>
              </w:rPr>
            </w:pPr>
            <w:r w:rsidRPr="00F21CEC">
              <w:rPr>
                <w:rFonts w:cs="Arial"/>
                <w:b/>
                <w:color w:val="000000"/>
              </w:rPr>
              <w:t>Özellik</w:t>
            </w:r>
          </w:p>
        </w:tc>
        <w:tc>
          <w:tcPr>
            <w:tcW w:w="7491" w:type="dxa"/>
            <w:gridSpan w:val="6"/>
            <w:shd w:val="clear" w:color="auto" w:fill="auto"/>
          </w:tcPr>
          <w:p w:rsidR="00926A90" w:rsidRPr="006052C7" w:rsidRDefault="00926A90" w:rsidP="001B2287">
            <w:pPr>
              <w:jc w:val="center"/>
              <w:rPr>
                <w:rFonts w:cs="Arial"/>
                <w:b/>
                <w:color w:val="000000"/>
              </w:rPr>
            </w:pPr>
            <w:r w:rsidRPr="00610F69">
              <w:rPr>
                <w:rFonts w:cs="Arial"/>
                <w:b/>
                <w:color w:val="000000"/>
              </w:rPr>
              <w:t>Değer</w:t>
            </w:r>
          </w:p>
        </w:tc>
      </w:tr>
      <w:tr w:rsidR="00936ECC" w:rsidRPr="001B2287" w:rsidTr="001B2287">
        <w:tc>
          <w:tcPr>
            <w:tcW w:w="2363" w:type="dxa"/>
            <w:vMerge/>
            <w:shd w:val="clear" w:color="auto" w:fill="auto"/>
          </w:tcPr>
          <w:p w:rsidR="00926A90" w:rsidRPr="001B2287" w:rsidRDefault="00926A90" w:rsidP="001B2287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147" w:type="dxa"/>
            <w:shd w:val="clear" w:color="auto" w:fill="auto"/>
          </w:tcPr>
          <w:p w:rsidR="00926A90" w:rsidRPr="001B2287" w:rsidRDefault="00926A90" w:rsidP="001B2287">
            <w:pPr>
              <w:jc w:val="center"/>
              <w:rPr>
                <w:rFonts w:cs="Arial"/>
                <w:color w:val="000000"/>
              </w:rPr>
            </w:pPr>
            <w:r w:rsidRPr="001B2287">
              <w:rPr>
                <w:rFonts w:cs="Arial"/>
                <w:color w:val="000000"/>
              </w:rPr>
              <w:t>Sadeyağ</w:t>
            </w:r>
          </w:p>
        </w:tc>
        <w:tc>
          <w:tcPr>
            <w:tcW w:w="1134" w:type="dxa"/>
            <w:shd w:val="clear" w:color="auto" w:fill="auto"/>
          </w:tcPr>
          <w:p w:rsidR="00926A90" w:rsidRPr="001B2287" w:rsidRDefault="00926A90" w:rsidP="001B2287">
            <w:pPr>
              <w:jc w:val="center"/>
              <w:rPr>
                <w:rFonts w:cs="Arial"/>
                <w:color w:val="000000"/>
              </w:rPr>
            </w:pPr>
            <w:r w:rsidRPr="001B2287">
              <w:rPr>
                <w:rFonts w:cs="Arial"/>
                <w:color w:val="000000"/>
              </w:rPr>
              <w:t>Tam yağlı tereyağı</w:t>
            </w:r>
          </w:p>
        </w:tc>
        <w:tc>
          <w:tcPr>
            <w:tcW w:w="1418" w:type="dxa"/>
            <w:shd w:val="clear" w:color="auto" w:fill="auto"/>
          </w:tcPr>
          <w:p w:rsidR="00926A90" w:rsidRPr="001B2287" w:rsidRDefault="00926A90" w:rsidP="001B2287">
            <w:pPr>
              <w:jc w:val="center"/>
              <w:rPr>
                <w:rFonts w:cs="Arial"/>
                <w:color w:val="000000"/>
              </w:rPr>
            </w:pPr>
            <w:r w:rsidRPr="001B2287">
              <w:rPr>
                <w:rFonts w:cs="Arial"/>
                <w:color w:val="000000"/>
              </w:rPr>
              <w:t>Yağı azaltılırmış tereyağı</w:t>
            </w:r>
          </w:p>
        </w:tc>
        <w:tc>
          <w:tcPr>
            <w:tcW w:w="1276" w:type="dxa"/>
            <w:shd w:val="clear" w:color="auto" w:fill="auto"/>
          </w:tcPr>
          <w:p w:rsidR="00926A90" w:rsidRPr="001B2287" w:rsidRDefault="00926A90" w:rsidP="001B2287">
            <w:pPr>
              <w:jc w:val="center"/>
              <w:rPr>
                <w:rFonts w:cs="Arial"/>
                <w:color w:val="000000"/>
              </w:rPr>
            </w:pPr>
            <w:r w:rsidRPr="001B2287">
              <w:rPr>
                <w:rFonts w:cs="Arial"/>
                <w:color w:val="000000"/>
              </w:rPr>
              <w:t>Yarım yağlı tereyağı</w:t>
            </w:r>
          </w:p>
        </w:tc>
        <w:tc>
          <w:tcPr>
            <w:tcW w:w="1298" w:type="dxa"/>
            <w:shd w:val="clear" w:color="auto" w:fill="auto"/>
          </w:tcPr>
          <w:p w:rsidR="00926A90" w:rsidRPr="001B2287" w:rsidRDefault="00936ECC" w:rsidP="001B2287">
            <w:pPr>
              <w:jc w:val="center"/>
              <w:rPr>
                <w:rFonts w:cs="Arial"/>
                <w:color w:val="000000"/>
              </w:rPr>
            </w:pPr>
            <w:r w:rsidRPr="001B2287">
              <w:rPr>
                <w:rFonts w:cs="Arial"/>
                <w:color w:val="000000"/>
              </w:rPr>
              <w:t xml:space="preserve">Çeşnili </w:t>
            </w:r>
            <w:r>
              <w:rPr>
                <w:rFonts w:cs="Arial"/>
                <w:color w:val="000000"/>
              </w:rPr>
              <w:t xml:space="preserve">tam yağlı </w:t>
            </w:r>
            <w:r w:rsidR="00926A90" w:rsidRPr="001B2287">
              <w:rPr>
                <w:rFonts w:cs="Arial"/>
                <w:color w:val="000000"/>
              </w:rPr>
              <w:t>tereyağı</w:t>
            </w:r>
          </w:p>
        </w:tc>
        <w:tc>
          <w:tcPr>
            <w:tcW w:w="1218" w:type="dxa"/>
            <w:shd w:val="clear" w:color="auto" w:fill="auto"/>
          </w:tcPr>
          <w:p w:rsidR="00926A90" w:rsidRPr="001B2287" w:rsidRDefault="00926A90" w:rsidP="009D10E2">
            <w:pPr>
              <w:jc w:val="center"/>
              <w:rPr>
                <w:rFonts w:cs="Arial"/>
                <w:color w:val="000000"/>
              </w:rPr>
            </w:pPr>
            <w:r w:rsidRPr="001B2287">
              <w:rPr>
                <w:rFonts w:cs="Arial"/>
                <w:color w:val="000000"/>
              </w:rPr>
              <w:t xml:space="preserve">Çeşnili </w:t>
            </w:r>
            <w:r w:rsidR="00936ECC">
              <w:rPr>
                <w:rFonts w:cs="Arial"/>
                <w:color w:val="000000"/>
              </w:rPr>
              <w:t xml:space="preserve">süt yağı azaltılmış </w:t>
            </w:r>
            <w:r w:rsidRPr="001B2287">
              <w:rPr>
                <w:rFonts w:cs="Arial"/>
                <w:color w:val="000000"/>
              </w:rPr>
              <w:t>tereyağı</w:t>
            </w:r>
          </w:p>
        </w:tc>
      </w:tr>
      <w:tr w:rsidR="00936ECC" w:rsidRPr="001B2287" w:rsidTr="001B2287">
        <w:tc>
          <w:tcPr>
            <w:tcW w:w="2363" w:type="dxa"/>
            <w:shd w:val="clear" w:color="auto" w:fill="auto"/>
          </w:tcPr>
          <w:p w:rsidR="00FC01AE" w:rsidRPr="001B2287" w:rsidRDefault="00FC01AE" w:rsidP="009D10E2">
            <w:pPr>
              <w:rPr>
                <w:rFonts w:cs="Arial"/>
                <w:color w:val="000000"/>
              </w:rPr>
            </w:pPr>
            <w:r w:rsidRPr="001B2287">
              <w:rPr>
                <w:rFonts w:cs="Arial"/>
                <w:color w:val="000000"/>
              </w:rPr>
              <w:t xml:space="preserve">Süt yağı </w:t>
            </w:r>
            <w:r w:rsidR="0069518D">
              <w:rPr>
                <w:rFonts w:cs="Arial"/>
                <w:color w:val="000000"/>
              </w:rPr>
              <w:t>oranı*</w:t>
            </w:r>
            <w:r w:rsidRPr="001B2287">
              <w:rPr>
                <w:rFonts w:cs="Arial"/>
                <w:color w:val="000000"/>
              </w:rPr>
              <w:t>, % m/m</w:t>
            </w:r>
          </w:p>
        </w:tc>
        <w:tc>
          <w:tcPr>
            <w:tcW w:w="1147" w:type="dxa"/>
            <w:shd w:val="clear" w:color="auto" w:fill="auto"/>
          </w:tcPr>
          <w:p w:rsidR="00FC01AE" w:rsidRPr="001B2287" w:rsidRDefault="00926A90" w:rsidP="001B2287">
            <w:pPr>
              <w:jc w:val="center"/>
              <w:rPr>
                <w:rFonts w:cs="Arial"/>
                <w:color w:val="000000"/>
              </w:rPr>
            </w:pPr>
            <w:r w:rsidRPr="001B2287">
              <w:rPr>
                <w:rFonts w:cs="Arial"/>
                <w:color w:val="000000"/>
              </w:rPr>
              <w:t>≥</w:t>
            </w:r>
            <w:r w:rsidR="00FC01AE" w:rsidRPr="001B2287">
              <w:rPr>
                <w:rFonts w:cs="Arial"/>
                <w:color w:val="000000"/>
              </w:rPr>
              <w:t>99</w:t>
            </w:r>
          </w:p>
        </w:tc>
        <w:tc>
          <w:tcPr>
            <w:tcW w:w="1134" w:type="dxa"/>
            <w:shd w:val="clear" w:color="auto" w:fill="auto"/>
          </w:tcPr>
          <w:p w:rsidR="00FC01AE" w:rsidRPr="001B2287" w:rsidRDefault="00926A90" w:rsidP="006052C7">
            <w:pPr>
              <w:jc w:val="center"/>
              <w:rPr>
                <w:rFonts w:cs="Arial"/>
                <w:color w:val="000000"/>
              </w:rPr>
            </w:pPr>
            <w:r w:rsidRPr="001B2287">
              <w:rPr>
                <w:rFonts w:cs="Arial"/>
                <w:color w:val="000000"/>
              </w:rPr>
              <w:t>80-90</w:t>
            </w:r>
          </w:p>
        </w:tc>
        <w:tc>
          <w:tcPr>
            <w:tcW w:w="1418" w:type="dxa"/>
            <w:shd w:val="clear" w:color="auto" w:fill="auto"/>
          </w:tcPr>
          <w:p w:rsidR="00FC01AE" w:rsidRPr="001B2287" w:rsidRDefault="00926A90" w:rsidP="001B2287">
            <w:pPr>
              <w:jc w:val="center"/>
              <w:rPr>
                <w:rFonts w:cs="Arial"/>
                <w:color w:val="000000"/>
              </w:rPr>
            </w:pPr>
            <w:r w:rsidRPr="001B2287">
              <w:rPr>
                <w:rFonts w:cs="Arial"/>
                <w:color w:val="000000"/>
              </w:rPr>
              <w:t>60-62</w:t>
            </w:r>
          </w:p>
        </w:tc>
        <w:tc>
          <w:tcPr>
            <w:tcW w:w="1276" w:type="dxa"/>
            <w:shd w:val="clear" w:color="auto" w:fill="auto"/>
          </w:tcPr>
          <w:p w:rsidR="00FC01AE" w:rsidRPr="001B2287" w:rsidRDefault="00926A90" w:rsidP="001B2287">
            <w:pPr>
              <w:jc w:val="center"/>
              <w:rPr>
                <w:rFonts w:cs="Arial"/>
                <w:color w:val="000000"/>
              </w:rPr>
            </w:pPr>
            <w:r w:rsidRPr="001B2287">
              <w:rPr>
                <w:rFonts w:cs="Arial"/>
                <w:color w:val="000000"/>
              </w:rPr>
              <w:t>39-41</w:t>
            </w:r>
          </w:p>
        </w:tc>
        <w:tc>
          <w:tcPr>
            <w:tcW w:w="1298" w:type="dxa"/>
            <w:shd w:val="clear" w:color="auto" w:fill="auto"/>
          </w:tcPr>
          <w:p w:rsidR="00FC01AE" w:rsidRPr="001B2287" w:rsidRDefault="00926A90" w:rsidP="001B2287">
            <w:pPr>
              <w:jc w:val="center"/>
              <w:rPr>
                <w:rFonts w:cs="Arial"/>
                <w:color w:val="000000"/>
              </w:rPr>
            </w:pPr>
            <w:r w:rsidRPr="001B2287">
              <w:rPr>
                <w:rFonts w:cs="Arial"/>
                <w:color w:val="000000"/>
              </w:rPr>
              <w:t>≥75</w:t>
            </w:r>
          </w:p>
        </w:tc>
        <w:tc>
          <w:tcPr>
            <w:tcW w:w="1218" w:type="dxa"/>
            <w:shd w:val="clear" w:color="auto" w:fill="auto"/>
          </w:tcPr>
          <w:p w:rsidR="00FC01AE" w:rsidRPr="001B2287" w:rsidRDefault="00926A90" w:rsidP="001B2287">
            <w:pPr>
              <w:jc w:val="center"/>
              <w:rPr>
                <w:rFonts w:cs="Arial"/>
                <w:color w:val="000000"/>
              </w:rPr>
            </w:pPr>
            <w:r w:rsidRPr="001B2287">
              <w:rPr>
                <w:rFonts w:cs="Arial"/>
                <w:color w:val="000000"/>
              </w:rPr>
              <w:t>62-75</w:t>
            </w:r>
          </w:p>
        </w:tc>
      </w:tr>
      <w:tr w:rsidR="00936ECC" w:rsidRPr="001B2287" w:rsidTr="001B2287">
        <w:tc>
          <w:tcPr>
            <w:tcW w:w="2363" w:type="dxa"/>
            <w:shd w:val="clear" w:color="auto" w:fill="auto"/>
          </w:tcPr>
          <w:p w:rsidR="00FC01AE" w:rsidRPr="001B2287" w:rsidRDefault="00FC01AE" w:rsidP="00926A90">
            <w:pPr>
              <w:rPr>
                <w:rFonts w:cs="Arial"/>
                <w:color w:val="000000"/>
              </w:rPr>
            </w:pPr>
            <w:proofErr w:type="spellStart"/>
            <w:r w:rsidRPr="001B2287">
              <w:rPr>
                <w:rFonts w:cs="Arial"/>
                <w:color w:val="000000"/>
              </w:rPr>
              <w:t>Asidite</w:t>
            </w:r>
            <w:proofErr w:type="spellEnd"/>
            <w:r w:rsidRPr="001B2287">
              <w:rPr>
                <w:rFonts w:cs="Arial"/>
                <w:color w:val="000000"/>
              </w:rPr>
              <w:t>, en çok</w:t>
            </w:r>
          </w:p>
        </w:tc>
        <w:tc>
          <w:tcPr>
            <w:tcW w:w="1147" w:type="dxa"/>
            <w:shd w:val="clear" w:color="auto" w:fill="auto"/>
          </w:tcPr>
          <w:p w:rsidR="00FC01AE" w:rsidRPr="001B2287" w:rsidRDefault="00926A90" w:rsidP="001B2287">
            <w:pPr>
              <w:jc w:val="center"/>
              <w:rPr>
                <w:rFonts w:cs="Arial"/>
                <w:color w:val="000000"/>
              </w:rPr>
            </w:pPr>
            <w:r w:rsidRPr="001B2287">
              <w:rPr>
                <w:rFonts w:cs="Arial"/>
                <w:color w:val="000000"/>
              </w:rPr>
              <w:t>0,36</w:t>
            </w:r>
          </w:p>
        </w:tc>
        <w:tc>
          <w:tcPr>
            <w:tcW w:w="1134" w:type="dxa"/>
            <w:shd w:val="clear" w:color="auto" w:fill="auto"/>
          </w:tcPr>
          <w:p w:rsidR="00FC01AE" w:rsidRPr="001B2287" w:rsidRDefault="00926A90" w:rsidP="001B2287">
            <w:pPr>
              <w:jc w:val="center"/>
              <w:rPr>
                <w:rFonts w:cs="Arial"/>
                <w:color w:val="000000"/>
              </w:rPr>
            </w:pPr>
            <w:r w:rsidRPr="001B2287">
              <w:rPr>
                <w:rFonts w:cs="Arial"/>
                <w:color w:val="000000"/>
              </w:rPr>
              <w:t>0,27</w:t>
            </w:r>
          </w:p>
        </w:tc>
        <w:tc>
          <w:tcPr>
            <w:tcW w:w="1418" w:type="dxa"/>
            <w:shd w:val="clear" w:color="auto" w:fill="auto"/>
          </w:tcPr>
          <w:p w:rsidR="00FC01AE" w:rsidRPr="001B2287" w:rsidRDefault="00926A90" w:rsidP="001B2287">
            <w:pPr>
              <w:jc w:val="center"/>
              <w:rPr>
                <w:rFonts w:cs="Arial"/>
                <w:color w:val="000000"/>
              </w:rPr>
            </w:pPr>
            <w:r w:rsidRPr="001B2287">
              <w:rPr>
                <w:rFonts w:cs="Arial"/>
                <w:color w:val="000000"/>
              </w:rPr>
              <w:t>0,63</w:t>
            </w:r>
          </w:p>
        </w:tc>
        <w:tc>
          <w:tcPr>
            <w:tcW w:w="1276" w:type="dxa"/>
            <w:shd w:val="clear" w:color="auto" w:fill="auto"/>
          </w:tcPr>
          <w:p w:rsidR="00FC01AE" w:rsidRPr="001B2287" w:rsidRDefault="00926A90" w:rsidP="001B2287">
            <w:pPr>
              <w:jc w:val="center"/>
              <w:rPr>
                <w:rFonts w:cs="Arial"/>
                <w:color w:val="000000"/>
              </w:rPr>
            </w:pPr>
            <w:r w:rsidRPr="001B2287">
              <w:rPr>
                <w:rFonts w:cs="Arial"/>
                <w:color w:val="000000"/>
              </w:rPr>
              <w:t>0,63</w:t>
            </w:r>
          </w:p>
        </w:tc>
        <w:tc>
          <w:tcPr>
            <w:tcW w:w="1298" w:type="dxa"/>
            <w:shd w:val="clear" w:color="auto" w:fill="auto"/>
          </w:tcPr>
          <w:p w:rsidR="00FC01AE" w:rsidRPr="001B2287" w:rsidRDefault="00926A90" w:rsidP="001B2287">
            <w:pPr>
              <w:jc w:val="center"/>
              <w:rPr>
                <w:rFonts w:cs="Arial"/>
                <w:color w:val="000000"/>
              </w:rPr>
            </w:pPr>
            <w:r w:rsidRPr="001B2287">
              <w:rPr>
                <w:rFonts w:cs="Arial"/>
                <w:color w:val="000000"/>
              </w:rPr>
              <w:t>0,27</w:t>
            </w:r>
          </w:p>
        </w:tc>
        <w:tc>
          <w:tcPr>
            <w:tcW w:w="1218" w:type="dxa"/>
            <w:shd w:val="clear" w:color="auto" w:fill="auto"/>
          </w:tcPr>
          <w:p w:rsidR="00FC01AE" w:rsidRPr="001B2287" w:rsidRDefault="00926A90" w:rsidP="001B2287">
            <w:pPr>
              <w:jc w:val="center"/>
              <w:rPr>
                <w:rFonts w:cs="Arial"/>
                <w:color w:val="000000"/>
              </w:rPr>
            </w:pPr>
            <w:r w:rsidRPr="001B2287">
              <w:rPr>
                <w:rFonts w:cs="Arial"/>
                <w:color w:val="000000"/>
              </w:rPr>
              <w:t>0,27</w:t>
            </w:r>
          </w:p>
        </w:tc>
      </w:tr>
      <w:tr w:rsidR="0069518D" w:rsidRPr="001B2287" w:rsidTr="0069518D">
        <w:tc>
          <w:tcPr>
            <w:tcW w:w="9854" w:type="dxa"/>
            <w:gridSpan w:val="7"/>
            <w:shd w:val="clear" w:color="auto" w:fill="auto"/>
          </w:tcPr>
          <w:p w:rsidR="0069518D" w:rsidRPr="001B2287" w:rsidRDefault="0069518D" w:rsidP="0045133B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*Süt yağı o</w:t>
            </w:r>
            <w:r w:rsidR="009D10E2">
              <w:rPr>
                <w:rFonts w:cs="Arial"/>
                <w:color w:val="000000"/>
              </w:rPr>
              <w:t xml:space="preserve">ranı çizelgede verilen değer aralıkları </w:t>
            </w:r>
            <w:r>
              <w:rPr>
                <w:rFonts w:cs="Arial"/>
                <w:color w:val="000000"/>
              </w:rPr>
              <w:t xml:space="preserve">dışında olması halinde </w:t>
            </w:r>
            <w:r w:rsidR="009D10E2">
              <w:rPr>
                <w:rFonts w:cs="Arial"/>
                <w:color w:val="000000"/>
              </w:rPr>
              <w:t xml:space="preserve">tereyağı </w:t>
            </w:r>
            <w:r w:rsidR="00980CF1">
              <w:rPr>
                <w:rFonts w:cs="Arial"/>
                <w:color w:val="000000"/>
              </w:rPr>
              <w:t xml:space="preserve">en yakın alt tipe </w:t>
            </w:r>
            <w:r w:rsidR="009D10E2">
              <w:rPr>
                <w:rFonts w:cs="Arial"/>
                <w:color w:val="000000"/>
              </w:rPr>
              <w:t>dâhil</w:t>
            </w:r>
            <w:r w:rsidR="00980CF1">
              <w:rPr>
                <w:rFonts w:cs="Arial"/>
                <w:color w:val="000000"/>
              </w:rPr>
              <w:t xml:space="preserve"> edilir.</w:t>
            </w:r>
          </w:p>
        </w:tc>
      </w:tr>
    </w:tbl>
    <w:p w:rsidR="0069518D" w:rsidRDefault="0069518D" w:rsidP="00EE068E">
      <w:pPr>
        <w:jc w:val="both"/>
        <w:rPr>
          <w:rFonts w:cs="Arial"/>
          <w:color w:val="000000"/>
        </w:rPr>
      </w:pPr>
    </w:p>
    <w:p w:rsidR="008A1092" w:rsidRDefault="008A1092" w:rsidP="00EE068E">
      <w:pPr>
        <w:jc w:val="both"/>
        <w:rPr>
          <w:rFonts w:cs="Arial"/>
          <w:color w:val="000000"/>
        </w:rPr>
      </w:pPr>
    </w:p>
    <w:p w:rsidR="008A1092" w:rsidRPr="00E46B7B" w:rsidRDefault="008A1092" w:rsidP="008A1092">
      <w:pPr>
        <w:keepNext/>
        <w:tabs>
          <w:tab w:val="left" w:pos="567"/>
        </w:tabs>
        <w:jc w:val="both"/>
        <w:outlineLvl w:val="2"/>
        <w:rPr>
          <w:rFonts w:cs="Arial"/>
          <w:b/>
          <w:bCs/>
          <w:sz w:val="22"/>
          <w:szCs w:val="22"/>
          <w:lang w:eastAsia="en-US"/>
        </w:rPr>
      </w:pPr>
      <w:r w:rsidRPr="00E46B7B">
        <w:rPr>
          <w:rFonts w:cs="Arial"/>
          <w:b/>
          <w:bCs/>
          <w:sz w:val="22"/>
          <w:szCs w:val="22"/>
          <w:lang w:eastAsia="en-US"/>
        </w:rPr>
        <w:t>4.2.4</w:t>
      </w:r>
      <w:r w:rsidRPr="00E46B7B">
        <w:rPr>
          <w:rFonts w:cs="Arial"/>
          <w:b/>
          <w:bCs/>
          <w:sz w:val="22"/>
          <w:szCs w:val="22"/>
          <w:lang w:eastAsia="en-US"/>
        </w:rPr>
        <w:tab/>
        <w:t>Mikrobiyolojik özellikler</w:t>
      </w:r>
    </w:p>
    <w:p w:rsidR="008A1092" w:rsidRDefault="008A1092" w:rsidP="00EE068E">
      <w:pPr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Tereyağı </w:t>
      </w:r>
      <w:r w:rsidRPr="008A1092">
        <w:rPr>
          <w:rFonts w:cs="Arial"/>
          <w:color w:val="000000"/>
        </w:rPr>
        <w:t>mikrobiyo</w:t>
      </w:r>
      <w:r>
        <w:rPr>
          <w:rFonts w:cs="Arial"/>
          <w:color w:val="000000"/>
        </w:rPr>
        <w:t xml:space="preserve">lojik </w:t>
      </w:r>
      <w:proofErr w:type="gramStart"/>
      <w:r>
        <w:rPr>
          <w:rFonts w:cs="Arial"/>
          <w:color w:val="000000"/>
        </w:rPr>
        <w:t>kriterler</w:t>
      </w:r>
      <w:proofErr w:type="gramEnd"/>
      <w:r>
        <w:rPr>
          <w:rFonts w:cs="Arial"/>
          <w:color w:val="000000"/>
        </w:rPr>
        <w:t xml:space="preserve"> yönden Çizelge 4</w:t>
      </w:r>
      <w:r w:rsidRPr="008A1092">
        <w:rPr>
          <w:rFonts w:cs="Arial"/>
          <w:color w:val="000000"/>
        </w:rPr>
        <w:t>’te verilen değerlere uygun olmalıdır.</w:t>
      </w:r>
    </w:p>
    <w:p w:rsidR="008A1092" w:rsidRDefault="008A1092" w:rsidP="008A1092">
      <w:pPr>
        <w:rPr>
          <w:b/>
          <w:szCs w:val="20"/>
        </w:rPr>
      </w:pPr>
    </w:p>
    <w:p w:rsidR="008A1092" w:rsidRDefault="008A1092" w:rsidP="008A1092">
      <w:pPr>
        <w:rPr>
          <w:szCs w:val="20"/>
        </w:rPr>
      </w:pPr>
      <w:r w:rsidRPr="00E46B7B">
        <w:rPr>
          <w:b/>
          <w:szCs w:val="20"/>
        </w:rPr>
        <w:t xml:space="preserve">Çizelge </w:t>
      </w:r>
      <w:r>
        <w:rPr>
          <w:b/>
          <w:szCs w:val="20"/>
        </w:rPr>
        <w:t>4</w:t>
      </w:r>
      <w:r w:rsidRPr="00E46B7B">
        <w:rPr>
          <w:b/>
          <w:szCs w:val="20"/>
        </w:rPr>
        <w:t xml:space="preserve"> - </w:t>
      </w:r>
      <w:r w:rsidR="00911EE5">
        <w:rPr>
          <w:szCs w:val="20"/>
        </w:rPr>
        <w:t>Tereyağın</w:t>
      </w:r>
      <w:r w:rsidRPr="00E46B7B">
        <w:rPr>
          <w:szCs w:val="20"/>
        </w:rPr>
        <w:t xml:space="preserve"> mikrobiyolojik </w:t>
      </w:r>
      <w:proofErr w:type="gramStart"/>
      <w:r w:rsidRPr="00E46B7B">
        <w:rPr>
          <w:szCs w:val="20"/>
        </w:rPr>
        <w:t>kriterleri</w:t>
      </w:r>
      <w:proofErr w:type="gramEnd"/>
    </w:p>
    <w:p w:rsidR="00283E05" w:rsidRDefault="00283E05" w:rsidP="008A1092">
      <w:pPr>
        <w:rPr>
          <w:szCs w:val="20"/>
        </w:rPr>
      </w:pPr>
    </w:p>
    <w:p w:rsidR="008A1092" w:rsidRPr="00AA2276" w:rsidRDefault="008A1092" w:rsidP="008A1092">
      <w:pPr>
        <w:rPr>
          <w:sz w:val="6"/>
          <w:szCs w:val="6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469"/>
        <w:gridCol w:w="851"/>
        <w:gridCol w:w="1134"/>
        <w:gridCol w:w="1984"/>
        <w:gridCol w:w="2201"/>
      </w:tblGrid>
      <w:tr w:rsidR="008A1092" w:rsidRPr="00E46B7B" w:rsidTr="003044FF">
        <w:trPr>
          <w:cantSplit/>
        </w:trPr>
        <w:tc>
          <w:tcPr>
            <w:tcW w:w="3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92" w:rsidRPr="00AA2276" w:rsidRDefault="008A1092" w:rsidP="003044FF">
            <w:pPr>
              <w:jc w:val="center"/>
              <w:rPr>
                <w:rFonts w:cs="Arial"/>
                <w:b/>
                <w:noProof/>
                <w:szCs w:val="20"/>
              </w:rPr>
            </w:pPr>
            <w:r w:rsidRPr="00AA2276">
              <w:rPr>
                <w:rFonts w:cs="Arial"/>
                <w:b/>
                <w:noProof/>
                <w:szCs w:val="20"/>
              </w:rPr>
              <w:t>Mikroorganizma</w:t>
            </w:r>
          </w:p>
        </w:tc>
        <w:tc>
          <w:tcPr>
            <w:tcW w:w="6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92" w:rsidRPr="00AA2276" w:rsidRDefault="008A1092" w:rsidP="003044FF">
            <w:pPr>
              <w:jc w:val="center"/>
              <w:rPr>
                <w:rFonts w:cs="Arial"/>
                <w:b/>
                <w:noProof/>
                <w:szCs w:val="20"/>
                <w:vertAlign w:val="superscript"/>
              </w:rPr>
            </w:pPr>
            <w:r w:rsidRPr="00AA2276">
              <w:rPr>
                <w:rFonts w:cs="Arial"/>
                <w:b/>
                <w:noProof/>
                <w:szCs w:val="20"/>
              </w:rPr>
              <w:t>Değerler</w:t>
            </w:r>
          </w:p>
        </w:tc>
      </w:tr>
      <w:tr w:rsidR="008A1092" w:rsidRPr="00E46B7B" w:rsidTr="003044FF">
        <w:trPr>
          <w:cantSplit/>
        </w:trPr>
        <w:tc>
          <w:tcPr>
            <w:tcW w:w="34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92" w:rsidRPr="00AA2276" w:rsidRDefault="008A1092" w:rsidP="003044FF">
            <w:pPr>
              <w:jc w:val="both"/>
              <w:rPr>
                <w:rFonts w:cs="Arial"/>
                <w:b/>
                <w:noProof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92" w:rsidRPr="00AA2276" w:rsidRDefault="008A1092" w:rsidP="003044FF">
            <w:pPr>
              <w:jc w:val="center"/>
              <w:rPr>
                <w:rFonts w:cs="Arial"/>
                <w:b/>
                <w:noProof/>
                <w:szCs w:val="20"/>
              </w:rPr>
            </w:pPr>
            <w:r>
              <w:rPr>
                <w:rFonts w:cs="Arial"/>
                <w:b/>
                <w:noProof/>
                <w:szCs w:val="20"/>
              </w:rPr>
              <w:t>Numune alma planı</w:t>
            </w:r>
          </w:p>
        </w:tc>
        <w:tc>
          <w:tcPr>
            <w:tcW w:w="4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92" w:rsidRPr="00AA2276" w:rsidRDefault="008A1092" w:rsidP="003044FF">
            <w:pPr>
              <w:jc w:val="center"/>
              <w:rPr>
                <w:rFonts w:cs="Arial"/>
                <w:b/>
                <w:noProof/>
                <w:szCs w:val="20"/>
              </w:rPr>
            </w:pPr>
            <w:r>
              <w:rPr>
                <w:rFonts w:cs="Arial"/>
                <w:b/>
                <w:noProof/>
                <w:szCs w:val="20"/>
              </w:rPr>
              <w:t>Limitler</w:t>
            </w:r>
          </w:p>
        </w:tc>
      </w:tr>
      <w:tr w:rsidR="008A1092" w:rsidRPr="00E46B7B" w:rsidTr="003044FF">
        <w:trPr>
          <w:cantSplit/>
        </w:trPr>
        <w:tc>
          <w:tcPr>
            <w:tcW w:w="3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92" w:rsidRPr="00AA2276" w:rsidRDefault="008A1092" w:rsidP="003044FF">
            <w:pPr>
              <w:jc w:val="both"/>
              <w:rPr>
                <w:rFonts w:cs="Arial"/>
                <w:b/>
                <w:noProof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92" w:rsidRPr="00AA2276" w:rsidRDefault="008A1092" w:rsidP="003044FF">
            <w:pPr>
              <w:jc w:val="center"/>
              <w:rPr>
                <w:rFonts w:cs="Arial"/>
                <w:b/>
                <w:noProof/>
                <w:szCs w:val="20"/>
              </w:rPr>
            </w:pPr>
            <w:r w:rsidRPr="00AA2276">
              <w:rPr>
                <w:rFonts w:cs="Arial"/>
                <w:b/>
                <w:noProof/>
                <w:szCs w:val="20"/>
              </w:rPr>
              <w:t>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92" w:rsidRPr="00AA2276" w:rsidRDefault="008A1092" w:rsidP="003044FF">
            <w:pPr>
              <w:jc w:val="center"/>
              <w:rPr>
                <w:rFonts w:cs="Arial"/>
                <w:b/>
                <w:noProof/>
                <w:szCs w:val="20"/>
              </w:rPr>
            </w:pPr>
            <w:r w:rsidRPr="00AA2276">
              <w:rPr>
                <w:rFonts w:cs="Arial"/>
                <w:b/>
                <w:noProof/>
                <w:szCs w:val="20"/>
              </w:rPr>
              <w:t>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92" w:rsidRPr="00AA2276" w:rsidRDefault="008A1092" w:rsidP="003044FF">
            <w:pPr>
              <w:jc w:val="center"/>
              <w:rPr>
                <w:rFonts w:cs="Arial"/>
                <w:b/>
                <w:noProof/>
                <w:szCs w:val="20"/>
              </w:rPr>
            </w:pPr>
            <w:r w:rsidRPr="00AA2276">
              <w:rPr>
                <w:rFonts w:cs="Arial"/>
                <w:b/>
                <w:noProof/>
                <w:szCs w:val="20"/>
              </w:rPr>
              <w:t>m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92" w:rsidRPr="00AA2276" w:rsidRDefault="008A1092" w:rsidP="003044FF">
            <w:pPr>
              <w:jc w:val="center"/>
              <w:rPr>
                <w:rFonts w:cs="Arial"/>
                <w:b/>
                <w:noProof/>
                <w:szCs w:val="20"/>
              </w:rPr>
            </w:pPr>
            <w:r w:rsidRPr="00AA2276">
              <w:rPr>
                <w:rFonts w:cs="Arial"/>
                <w:b/>
                <w:noProof/>
                <w:szCs w:val="20"/>
              </w:rPr>
              <w:t>M</w:t>
            </w:r>
          </w:p>
        </w:tc>
      </w:tr>
      <w:tr w:rsidR="008A1092" w:rsidRPr="00E46B7B" w:rsidTr="003044FF">
        <w:trPr>
          <w:cantSplit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92" w:rsidRPr="00E46B7B" w:rsidRDefault="008A1092" w:rsidP="003044FF">
            <w:pPr>
              <w:jc w:val="both"/>
              <w:rPr>
                <w:rFonts w:cs="Arial"/>
                <w:noProof/>
                <w:szCs w:val="20"/>
              </w:rPr>
            </w:pPr>
            <w:r w:rsidRPr="009A39D2">
              <w:rPr>
                <w:rFonts w:cs="Arial"/>
                <w:noProof/>
                <w:szCs w:val="20"/>
              </w:rPr>
              <w:t>Koagulaz pozitif stafilokoklar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92" w:rsidRPr="00E46B7B" w:rsidRDefault="008A1092" w:rsidP="003044FF">
            <w:pPr>
              <w:jc w:val="center"/>
              <w:rPr>
                <w:rFonts w:cs="Arial"/>
                <w:noProof/>
                <w:szCs w:val="20"/>
              </w:rPr>
            </w:pPr>
            <w:r w:rsidRPr="00E46B7B">
              <w:rPr>
                <w:rFonts w:cs="Arial"/>
                <w:noProof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92" w:rsidRPr="00E46B7B" w:rsidRDefault="008A1092" w:rsidP="003044FF">
            <w:pPr>
              <w:jc w:val="center"/>
              <w:rPr>
                <w:rFonts w:cs="Arial"/>
                <w:noProof/>
                <w:szCs w:val="20"/>
              </w:rPr>
            </w:pPr>
            <w:r>
              <w:rPr>
                <w:rFonts w:cs="Arial"/>
                <w:noProof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92" w:rsidRPr="009A39D2" w:rsidRDefault="008A1092" w:rsidP="003044FF">
            <w:pPr>
              <w:jc w:val="center"/>
              <w:rPr>
                <w:rFonts w:cs="Arial"/>
                <w:noProof/>
                <w:szCs w:val="20"/>
                <w:vertAlign w:val="superscript"/>
              </w:rPr>
            </w:pPr>
            <w:r>
              <w:rPr>
                <w:rFonts w:cs="Arial"/>
                <w:noProof/>
                <w:szCs w:val="20"/>
              </w:rPr>
              <w:t>10</w:t>
            </w:r>
            <w:r>
              <w:rPr>
                <w:rFonts w:cs="Arial"/>
                <w:noProof/>
                <w:szCs w:val="20"/>
                <w:vertAlign w:val="superscript"/>
              </w:rPr>
              <w:t>2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92" w:rsidRPr="009A39D2" w:rsidRDefault="008A1092" w:rsidP="003044FF">
            <w:pPr>
              <w:jc w:val="center"/>
              <w:rPr>
                <w:rFonts w:cs="Arial"/>
                <w:noProof/>
                <w:szCs w:val="20"/>
                <w:vertAlign w:val="superscript"/>
              </w:rPr>
            </w:pPr>
            <w:r>
              <w:rPr>
                <w:rFonts w:cs="Arial"/>
                <w:noProof/>
                <w:szCs w:val="20"/>
              </w:rPr>
              <w:t>10</w:t>
            </w:r>
            <w:r>
              <w:rPr>
                <w:rFonts w:cs="Arial"/>
                <w:noProof/>
                <w:szCs w:val="20"/>
                <w:vertAlign w:val="superscript"/>
              </w:rPr>
              <w:t>3</w:t>
            </w:r>
          </w:p>
        </w:tc>
      </w:tr>
      <w:tr w:rsidR="008A1092" w:rsidRPr="00E46B7B" w:rsidTr="003044FF">
        <w:trPr>
          <w:cantSplit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92" w:rsidRPr="0045133B" w:rsidRDefault="008A1092" w:rsidP="003044FF">
            <w:pPr>
              <w:jc w:val="both"/>
              <w:rPr>
                <w:rFonts w:cs="Arial"/>
                <w:i/>
                <w:noProof/>
                <w:szCs w:val="20"/>
              </w:rPr>
            </w:pPr>
            <w:r w:rsidRPr="0045133B">
              <w:rPr>
                <w:rFonts w:cs="Arial"/>
                <w:i/>
                <w:noProof/>
                <w:szCs w:val="20"/>
              </w:rPr>
              <w:t>Salmonella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92" w:rsidRPr="00E46B7B" w:rsidRDefault="008A1092" w:rsidP="003044FF">
            <w:pPr>
              <w:jc w:val="center"/>
              <w:rPr>
                <w:rFonts w:cs="Arial"/>
                <w:noProof/>
                <w:szCs w:val="20"/>
              </w:rPr>
            </w:pPr>
            <w:r w:rsidRPr="00E46B7B">
              <w:rPr>
                <w:rFonts w:cs="Arial"/>
                <w:noProof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92" w:rsidRPr="00E46B7B" w:rsidRDefault="008A1092" w:rsidP="003044FF">
            <w:pPr>
              <w:jc w:val="center"/>
              <w:rPr>
                <w:rFonts w:cs="Arial"/>
                <w:noProof/>
                <w:szCs w:val="20"/>
              </w:rPr>
            </w:pPr>
            <w:r>
              <w:rPr>
                <w:rFonts w:cs="Arial"/>
                <w:noProof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92" w:rsidRPr="00133D74" w:rsidRDefault="008A1092" w:rsidP="00811920">
            <w:pPr>
              <w:jc w:val="center"/>
            </w:pPr>
            <w:r w:rsidRPr="00133D74">
              <w:t xml:space="preserve">25 g veya 25 </w:t>
            </w:r>
            <w:proofErr w:type="spellStart"/>
            <w:r w:rsidRPr="00133D74">
              <w:t>mL’de</w:t>
            </w:r>
            <w:proofErr w:type="spellEnd"/>
            <w:r w:rsidRPr="00133D74">
              <w:t xml:space="preserve"> bulunmamalı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92" w:rsidRDefault="008A1092" w:rsidP="00E41B80">
            <w:pPr>
              <w:jc w:val="center"/>
            </w:pPr>
            <w:r w:rsidRPr="00133D74">
              <w:t xml:space="preserve">25 g veya 25 </w:t>
            </w:r>
            <w:proofErr w:type="spellStart"/>
            <w:r w:rsidRPr="00133D74">
              <w:t>mL’de</w:t>
            </w:r>
            <w:proofErr w:type="spellEnd"/>
            <w:r w:rsidRPr="00133D74">
              <w:t xml:space="preserve"> bulunmamalı</w:t>
            </w:r>
          </w:p>
        </w:tc>
      </w:tr>
      <w:tr w:rsidR="008A1092" w:rsidRPr="00E46B7B" w:rsidTr="003044FF">
        <w:trPr>
          <w:cantSplit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92" w:rsidRPr="0045133B" w:rsidRDefault="008A1092" w:rsidP="003044FF">
            <w:pPr>
              <w:jc w:val="both"/>
              <w:rPr>
                <w:rFonts w:cs="Arial"/>
                <w:i/>
                <w:noProof/>
                <w:szCs w:val="20"/>
              </w:rPr>
            </w:pPr>
            <w:r w:rsidRPr="0045133B">
              <w:rPr>
                <w:rFonts w:cs="Arial"/>
                <w:i/>
                <w:noProof/>
                <w:szCs w:val="20"/>
              </w:rPr>
              <w:t>E. coli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92" w:rsidRPr="00E46B7B" w:rsidRDefault="008A1092" w:rsidP="003044FF">
            <w:pPr>
              <w:jc w:val="center"/>
              <w:rPr>
                <w:rFonts w:cs="Arial"/>
                <w:noProof/>
                <w:szCs w:val="20"/>
              </w:rPr>
            </w:pPr>
            <w:r>
              <w:rPr>
                <w:rFonts w:cs="Arial"/>
                <w:noProof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92" w:rsidRPr="00E46B7B" w:rsidRDefault="008A1092" w:rsidP="003044FF">
            <w:pPr>
              <w:jc w:val="center"/>
              <w:rPr>
                <w:rFonts w:cs="Arial"/>
                <w:noProof/>
                <w:szCs w:val="20"/>
              </w:rPr>
            </w:pPr>
            <w:r>
              <w:rPr>
                <w:rFonts w:cs="Arial"/>
                <w:noProof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92" w:rsidRPr="00E46B7B" w:rsidRDefault="008A1092" w:rsidP="003044FF">
            <w:pPr>
              <w:jc w:val="center"/>
              <w:rPr>
                <w:rFonts w:cs="Arial"/>
                <w:noProof/>
                <w:szCs w:val="20"/>
              </w:rPr>
            </w:pPr>
            <w:r w:rsidRPr="009A39D2">
              <w:rPr>
                <w:rFonts w:cs="Arial"/>
                <w:noProof/>
                <w:szCs w:val="20"/>
              </w:rPr>
              <w:t>10</w:t>
            </w:r>
            <w:r w:rsidRPr="009A39D2">
              <w:rPr>
                <w:rFonts w:cs="Arial"/>
                <w:noProof/>
                <w:szCs w:val="20"/>
                <w:vertAlign w:val="superscript"/>
              </w:rPr>
              <w:t>1</w:t>
            </w:r>
            <w:r w:rsidRPr="009A39D2">
              <w:rPr>
                <w:rFonts w:cs="Arial"/>
                <w:noProof/>
                <w:szCs w:val="20"/>
              </w:rPr>
              <w:t xml:space="preserve"> kob/g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92" w:rsidRPr="00E46B7B" w:rsidRDefault="008A1092" w:rsidP="003044FF">
            <w:pPr>
              <w:jc w:val="center"/>
              <w:rPr>
                <w:rFonts w:cs="Arial"/>
                <w:noProof/>
                <w:szCs w:val="20"/>
              </w:rPr>
            </w:pPr>
            <w:r w:rsidRPr="009A39D2">
              <w:rPr>
                <w:rFonts w:cs="Arial"/>
                <w:noProof/>
                <w:szCs w:val="20"/>
              </w:rPr>
              <w:t>10</w:t>
            </w:r>
            <w:r w:rsidRPr="009A39D2">
              <w:rPr>
                <w:rFonts w:cs="Arial"/>
                <w:noProof/>
                <w:szCs w:val="20"/>
                <w:vertAlign w:val="superscript"/>
              </w:rPr>
              <w:t xml:space="preserve">2 </w:t>
            </w:r>
            <w:r w:rsidRPr="009A39D2">
              <w:rPr>
                <w:rFonts w:cs="Arial"/>
                <w:noProof/>
                <w:szCs w:val="20"/>
              </w:rPr>
              <w:t>kob/g</w:t>
            </w:r>
          </w:p>
        </w:tc>
      </w:tr>
      <w:tr w:rsidR="008A1092" w:rsidRPr="00E46B7B" w:rsidTr="003044FF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92" w:rsidRPr="00E46B7B" w:rsidRDefault="008A1092" w:rsidP="003044FF">
            <w:pPr>
              <w:jc w:val="both"/>
              <w:rPr>
                <w:rFonts w:cs="Arial"/>
                <w:noProof/>
                <w:szCs w:val="20"/>
              </w:rPr>
            </w:pPr>
            <w:r w:rsidRPr="00E46B7B">
              <w:rPr>
                <w:rFonts w:cs="Arial"/>
                <w:noProof/>
                <w:szCs w:val="20"/>
              </w:rPr>
              <w:t>n= Deney numunesi sayısı,</w:t>
            </w:r>
          </w:p>
          <w:p w:rsidR="008A1092" w:rsidRPr="00E46B7B" w:rsidRDefault="008A1092" w:rsidP="003044FF">
            <w:pPr>
              <w:jc w:val="both"/>
              <w:rPr>
                <w:rFonts w:cs="Arial"/>
                <w:noProof/>
                <w:szCs w:val="20"/>
              </w:rPr>
            </w:pPr>
            <w:r w:rsidRPr="00E46B7B">
              <w:rPr>
                <w:rFonts w:cs="Arial"/>
                <w:noProof/>
                <w:szCs w:val="20"/>
              </w:rPr>
              <w:t xml:space="preserve">c= “m” ile “M” arasındaki sayıda mikroorganizma ihtiva eden kabul edilebilir en fazla deney numunesi </w:t>
            </w:r>
            <w:r>
              <w:rPr>
                <w:rFonts w:cs="Arial"/>
                <w:noProof/>
                <w:szCs w:val="20"/>
              </w:rPr>
              <w:t xml:space="preserve">     </w:t>
            </w:r>
            <w:r w:rsidRPr="00E46B7B">
              <w:rPr>
                <w:rFonts w:cs="Arial"/>
                <w:noProof/>
                <w:szCs w:val="20"/>
              </w:rPr>
              <w:t>sayısı,</w:t>
            </w:r>
          </w:p>
          <w:p w:rsidR="008A1092" w:rsidRPr="00E46B7B" w:rsidRDefault="008A1092" w:rsidP="003044FF">
            <w:pPr>
              <w:jc w:val="both"/>
              <w:rPr>
                <w:rFonts w:cs="Arial"/>
                <w:noProof/>
                <w:szCs w:val="20"/>
              </w:rPr>
            </w:pPr>
            <w:r w:rsidRPr="00E46B7B">
              <w:rPr>
                <w:rFonts w:cs="Arial"/>
                <w:noProof/>
                <w:szCs w:val="20"/>
              </w:rPr>
              <w:t xml:space="preserve">m= (n-c) sayıdaki deney numunesinin gramında bulunabilecek kabul edilebilir en fazla mikroorganizma </w:t>
            </w:r>
            <w:r>
              <w:rPr>
                <w:rFonts w:cs="Arial"/>
                <w:noProof/>
                <w:szCs w:val="20"/>
              </w:rPr>
              <w:t xml:space="preserve"> </w:t>
            </w:r>
            <w:r w:rsidRPr="00E46B7B">
              <w:rPr>
                <w:rFonts w:cs="Arial"/>
                <w:noProof/>
                <w:szCs w:val="20"/>
              </w:rPr>
              <w:t>sayısı,</w:t>
            </w:r>
          </w:p>
          <w:p w:rsidR="008A1092" w:rsidRPr="00E46B7B" w:rsidRDefault="008A1092" w:rsidP="003044FF">
            <w:pPr>
              <w:jc w:val="both"/>
              <w:rPr>
                <w:rFonts w:cs="Arial"/>
                <w:noProof/>
                <w:szCs w:val="20"/>
              </w:rPr>
            </w:pPr>
            <w:r w:rsidRPr="00E46B7B">
              <w:rPr>
                <w:rFonts w:cs="Arial"/>
                <w:noProof/>
                <w:szCs w:val="20"/>
              </w:rPr>
              <w:t>M= c sayıdaki analiz numunesinin gramında bulunabilecek kabul edilebilir en fazla mikroorganizma sayısı.</w:t>
            </w:r>
          </w:p>
        </w:tc>
      </w:tr>
    </w:tbl>
    <w:p w:rsidR="00220783" w:rsidRDefault="00220783" w:rsidP="00EE068E">
      <w:pPr>
        <w:jc w:val="both"/>
        <w:rPr>
          <w:rFonts w:cs="Arial"/>
          <w:color w:val="000000"/>
        </w:rPr>
      </w:pPr>
    </w:p>
    <w:p w:rsidR="00220783" w:rsidRPr="0045133B" w:rsidRDefault="00220783" w:rsidP="0045133B">
      <w:pPr>
        <w:keepNext/>
        <w:tabs>
          <w:tab w:val="left" w:pos="567"/>
        </w:tabs>
        <w:overflowPunct w:val="0"/>
        <w:adjustRightInd w:val="0"/>
        <w:jc w:val="both"/>
        <w:textAlignment w:val="baseline"/>
        <w:outlineLvl w:val="1"/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</w:pPr>
      <w:bookmarkStart w:id="49" w:name="_Toc355717467"/>
      <w:bookmarkStart w:id="50" w:name="_Toc387690461"/>
      <w:bookmarkStart w:id="51" w:name="_Toc405881998"/>
      <w:bookmarkStart w:id="52" w:name="_Toc417044291"/>
      <w:r w:rsidRPr="0045133B"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  <w:t>4.3</w:t>
      </w:r>
      <w:r w:rsidRPr="0045133B"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  <w:tab/>
        <w:t>Özellik, muayene ve deney madde numaraları</w:t>
      </w:r>
      <w:bookmarkEnd w:id="49"/>
      <w:bookmarkEnd w:id="50"/>
      <w:bookmarkEnd w:id="51"/>
      <w:bookmarkEnd w:id="52"/>
    </w:p>
    <w:p w:rsidR="00220783" w:rsidRDefault="00220783" w:rsidP="00220783">
      <w:pPr>
        <w:shd w:val="clear" w:color="auto" w:fill="FFFFFF"/>
        <w:rPr>
          <w:color w:val="000000"/>
          <w:szCs w:val="22"/>
        </w:rPr>
      </w:pPr>
      <w:r>
        <w:rPr>
          <w:color w:val="000000"/>
        </w:rPr>
        <w:t>Tereyağının özellikleri ile bunların muayene ve deneylerine ait madde</w:t>
      </w:r>
      <w:r w:rsidRPr="00571927">
        <w:rPr>
          <w:color w:val="000000"/>
        </w:rPr>
        <w:t xml:space="preserve"> </w:t>
      </w:r>
      <w:r>
        <w:rPr>
          <w:color w:val="000000"/>
          <w:szCs w:val="22"/>
        </w:rPr>
        <w:t>numaraları Çizelge 5’te verilmiştir.</w:t>
      </w:r>
    </w:p>
    <w:p w:rsidR="00220783" w:rsidRDefault="00220783" w:rsidP="00220783">
      <w:pPr>
        <w:shd w:val="clear" w:color="auto" w:fill="FFFFFF"/>
        <w:rPr>
          <w:b/>
          <w:color w:val="000000"/>
        </w:rPr>
      </w:pPr>
    </w:p>
    <w:p w:rsidR="00220783" w:rsidRPr="00CE1320" w:rsidRDefault="00220783" w:rsidP="00220783">
      <w:pPr>
        <w:shd w:val="clear" w:color="auto" w:fill="FFFFFF"/>
        <w:rPr>
          <w:color w:val="000000"/>
        </w:rPr>
      </w:pPr>
      <w:r w:rsidRPr="00CE1320">
        <w:rPr>
          <w:b/>
          <w:color w:val="000000"/>
        </w:rPr>
        <w:t xml:space="preserve">Çizelge </w:t>
      </w:r>
      <w:r>
        <w:rPr>
          <w:b/>
          <w:color w:val="000000"/>
        </w:rPr>
        <w:t xml:space="preserve">5 – </w:t>
      </w:r>
      <w:r w:rsidRPr="00CE1320">
        <w:rPr>
          <w:color w:val="000000"/>
        </w:rPr>
        <w:t>Özellik, muayene ve deney madde numaraları</w:t>
      </w:r>
    </w:p>
    <w:p w:rsidR="00220783" w:rsidRPr="00F21C9C" w:rsidRDefault="00220783" w:rsidP="00220783">
      <w:pPr>
        <w:shd w:val="clear" w:color="auto" w:fill="FFFFFF"/>
        <w:rPr>
          <w:color w:val="000000"/>
          <w:sz w:val="12"/>
          <w:szCs w:val="1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1"/>
        <w:gridCol w:w="1984"/>
        <w:gridCol w:w="3544"/>
      </w:tblGrid>
      <w:tr w:rsidR="00220783" w:rsidRPr="00571927" w:rsidTr="00220783">
        <w:trPr>
          <w:trHeight w:hRule="exact" w:val="224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0783" w:rsidRPr="00571927" w:rsidRDefault="00220783" w:rsidP="0022078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Özellik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0783" w:rsidRPr="00571927" w:rsidRDefault="00220783" w:rsidP="0022078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 xml:space="preserve">Özellik madde </w:t>
            </w:r>
            <w:proofErr w:type="spellStart"/>
            <w:r>
              <w:rPr>
                <w:color w:val="000000"/>
                <w:szCs w:val="22"/>
              </w:rPr>
              <w:t>no</w:t>
            </w:r>
            <w:proofErr w:type="spellEnd"/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0783" w:rsidRPr="00571927" w:rsidRDefault="00220783" w:rsidP="0022078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Pr="00571927">
              <w:rPr>
                <w:color w:val="000000"/>
              </w:rPr>
              <w:t xml:space="preserve">uayene ve deney madde </w:t>
            </w:r>
            <w:proofErr w:type="spellStart"/>
            <w:r w:rsidRPr="00571927">
              <w:rPr>
                <w:color w:val="000000"/>
              </w:rPr>
              <w:t>no</w:t>
            </w:r>
            <w:proofErr w:type="spellEnd"/>
          </w:p>
        </w:tc>
      </w:tr>
      <w:tr w:rsidR="00220783" w:rsidRPr="00571927" w:rsidTr="00220783">
        <w:trPr>
          <w:trHeight w:hRule="exact" w:val="2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83" w:rsidRPr="00571927" w:rsidRDefault="00220783" w:rsidP="00220783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Ambalaj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83" w:rsidRPr="00571927" w:rsidRDefault="00220783" w:rsidP="0022078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6.1, </w:t>
            </w:r>
            <w:proofErr w:type="gramStart"/>
            <w:r>
              <w:rPr>
                <w:color w:val="000000"/>
              </w:rPr>
              <w:t>6.2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83" w:rsidRPr="00571927" w:rsidRDefault="00220783" w:rsidP="0022078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5.2.1</w:t>
            </w:r>
          </w:p>
        </w:tc>
      </w:tr>
      <w:tr w:rsidR="00220783" w:rsidRPr="00571927" w:rsidTr="00220783">
        <w:trPr>
          <w:trHeight w:hRule="exact" w:val="2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83" w:rsidRPr="00571927" w:rsidRDefault="00220783" w:rsidP="00220783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  <w:szCs w:val="22"/>
              </w:rPr>
              <w:t>Duyusal ve fiziksel</w:t>
            </w:r>
          </w:p>
          <w:p w:rsidR="00220783" w:rsidRPr="00571927" w:rsidRDefault="00220783" w:rsidP="00220783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83" w:rsidRPr="00571927" w:rsidRDefault="006137E7" w:rsidP="0022078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53514F">
              <w:rPr>
                <w:color w:val="000000"/>
              </w:rPr>
              <w:t>.2.</w:t>
            </w:r>
            <w:r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83" w:rsidRPr="00571927" w:rsidRDefault="006137E7" w:rsidP="006052C7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53514F">
              <w:rPr>
                <w:color w:val="000000"/>
              </w:rPr>
              <w:t>.2.</w:t>
            </w:r>
            <w:r>
              <w:rPr>
                <w:color w:val="000000"/>
              </w:rPr>
              <w:t>2</w:t>
            </w:r>
          </w:p>
        </w:tc>
      </w:tr>
      <w:tr w:rsidR="0053514F" w:rsidRPr="00571927" w:rsidTr="00220783">
        <w:trPr>
          <w:trHeight w:hRule="exact" w:val="2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4F" w:rsidRDefault="0053514F" w:rsidP="00220783">
            <w:pPr>
              <w:shd w:val="clear" w:color="auto" w:fill="FFFFFF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Tuz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4F" w:rsidRDefault="001D7AAC" w:rsidP="0022078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4.2.2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4F" w:rsidRDefault="001D7AAC" w:rsidP="0022078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5.3.1</w:t>
            </w:r>
          </w:p>
        </w:tc>
      </w:tr>
      <w:tr w:rsidR="00220783" w:rsidRPr="00571927" w:rsidTr="00220783">
        <w:trPr>
          <w:trHeight w:hRule="exact" w:val="2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83" w:rsidRDefault="00220783" w:rsidP="00220783">
            <w:pPr>
              <w:shd w:val="clear" w:color="auto" w:fill="FFFFFF"/>
              <w:rPr>
                <w:color w:val="000000"/>
                <w:szCs w:val="22"/>
              </w:rPr>
            </w:pPr>
            <w:r>
              <w:t xml:space="preserve">Rutubet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83" w:rsidRDefault="001D7AAC" w:rsidP="0022078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4.2.2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83" w:rsidRDefault="001D7AAC" w:rsidP="0022078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5.3.2</w:t>
            </w:r>
          </w:p>
        </w:tc>
      </w:tr>
      <w:tr w:rsidR="0053514F" w:rsidRPr="00571927" w:rsidTr="00220783">
        <w:trPr>
          <w:trHeight w:hRule="exact" w:val="2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4F" w:rsidRDefault="0053514F" w:rsidP="00220783">
            <w:pPr>
              <w:shd w:val="clear" w:color="auto" w:fill="FFFFFF"/>
            </w:pPr>
            <w:r w:rsidRPr="0053514F">
              <w:t>Yağsız süt kuru maddesi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4F" w:rsidRDefault="001D7AAC" w:rsidP="0022078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4.2.2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4F" w:rsidRDefault="001D7AAC" w:rsidP="0022078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5.3.3</w:t>
            </w:r>
          </w:p>
        </w:tc>
      </w:tr>
      <w:tr w:rsidR="001D7AAC" w:rsidRPr="00571927" w:rsidTr="00220783">
        <w:trPr>
          <w:trHeight w:hRule="exact" w:val="2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AC" w:rsidRPr="0053514F" w:rsidRDefault="001D7AAC" w:rsidP="00220783">
            <w:pPr>
              <w:shd w:val="clear" w:color="auto" w:fill="FFFFFF"/>
            </w:pPr>
            <w:r w:rsidRPr="001D7AAC">
              <w:t>Bitkisel yağ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AC" w:rsidRDefault="001D7AAC" w:rsidP="0022078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4.2.2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AC" w:rsidRDefault="001D7AAC" w:rsidP="0022078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5.3.4</w:t>
            </w:r>
          </w:p>
        </w:tc>
      </w:tr>
      <w:tr w:rsidR="001D7AAC" w:rsidRPr="00571927" w:rsidTr="00220783">
        <w:trPr>
          <w:trHeight w:hRule="exact" w:val="2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AC" w:rsidRPr="001D7AAC" w:rsidRDefault="001D7AAC" w:rsidP="00F21CEC">
            <w:pPr>
              <w:shd w:val="clear" w:color="auto" w:fill="FFFFFF"/>
            </w:pPr>
            <w:r w:rsidRPr="001D7AAC">
              <w:t>Peroksi</w:t>
            </w:r>
            <w:r>
              <w:t>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AC" w:rsidRDefault="001D7AAC" w:rsidP="0022078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4.2.2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AC" w:rsidRDefault="001D7AAC" w:rsidP="0022078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5.3.5</w:t>
            </w:r>
          </w:p>
        </w:tc>
      </w:tr>
      <w:tr w:rsidR="001D7AAC" w:rsidRPr="00571927" w:rsidTr="00220783">
        <w:trPr>
          <w:trHeight w:hRule="exact" w:val="2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AC" w:rsidRPr="001D7AAC" w:rsidRDefault="001D7AAC" w:rsidP="00220783">
            <w:pPr>
              <w:shd w:val="clear" w:color="auto" w:fill="FFFFFF"/>
            </w:pPr>
            <w:proofErr w:type="spellStart"/>
            <w:r w:rsidRPr="001D7AAC">
              <w:t>Aflatoksin</w:t>
            </w:r>
            <w:proofErr w:type="spellEnd"/>
            <w:r w:rsidRPr="001D7AAC">
              <w:t xml:space="preserve"> M</w:t>
            </w:r>
            <w:r w:rsidRPr="0045133B">
              <w:rPr>
                <w:vertAlign w:val="subscript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AC" w:rsidRDefault="001D7AAC" w:rsidP="0022078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4.2.2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AC" w:rsidRDefault="001D7AAC" w:rsidP="0022078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5.3.6</w:t>
            </w:r>
          </w:p>
        </w:tc>
      </w:tr>
      <w:tr w:rsidR="001D7AAC" w:rsidRPr="00571927" w:rsidTr="00220783">
        <w:trPr>
          <w:trHeight w:hRule="exact" w:val="2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AC" w:rsidRPr="001D7AAC" w:rsidRDefault="001D7AAC" w:rsidP="00220783">
            <w:pPr>
              <w:shd w:val="clear" w:color="auto" w:fill="FFFFFF"/>
            </w:pPr>
            <w:proofErr w:type="spellStart"/>
            <w:r w:rsidRPr="001D7AAC">
              <w:t>Koagulaz</w:t>
            </w:r>
            <w:proofErr w:type="spellEnd"/>
            <w:r w:rsidRPr="001D7AAC">
              <w:t xml:space="preserve"> pozitif stafilokoklar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AC" w:rsidRDefault="001D7AAC" w:rsidP="0022078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4.2.4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AC" w:rsidRDefault="001D7AAC" w:rsidP="0022078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5.3.7</w:t>
            </w:r>
          </w:p>
        </w:tc>
      </w:tr>
      <w:tr w:rsidR="001D7AAC" w:rsidRPr="00571927" w:rsidTr="00220783">
        <w:trPr>
          <w:trHeight w:hRule="exact" w:val="2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AC" w:rsidRPr="001D7AAC" w:rsidRDefault="001D7AAC" w:rsidP="00220783">
            <w:pPr>
              <w:shd w:val="clear" w:color="auto" w:fill="FFFFFF"/>
            </w:pPr>
            <w:proofErr w:type="spellStart"/>
            <w:r w:rsidRPr="001D7AAC">
              <w:t>Salmonella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AC" w:rsidRDefault="001D7AAC" w:rsidP="0022078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4.2.4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AC" w:rsidRDefault="001D7AAC" w:rsidP="0022078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5.3.8</w:t>
            </w:r>
          </w:p>
        </w:tc>
      </w:tr>
      <w:tr w:rsidR="001D7AAC" w:rsidRPr="00571927" w:rsidTr="00220783">
        <w:trPr>
          <w:trHeight w:hRule="exact" w:val="2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AC" w:rsidRPr="001D7AAC" w:rsidRDefault="001D7AAC" w:rsidP="00220783">
            <w:pPr>
              <w:shd w:val="clear" w:color="auto" w:fill="FFFFFF"/>
            </w:pPr>
            <w:r w:rsidRPr="001D7AAC">
              <w:t xml:space="preserve">E. </w:t>
            </w:r>
            <w:proofErr w:type="spellStart"/>
            <w:r w:rsidRPr="001D7AAC">
              <w:t>coli</w:t>
            </w:r>
            <w:proofErr w:type="spellEnd"/>
            <w:r w:rsidRPr="001D7AAC"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AC" w:rsidRDefault="001D7AAC" w:rsidP="0022078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4.2.4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AC" w:rsidRDefault="001D7AAC" w:rsidP="0022078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5.3.9</w:t>
            </w:r>
          </w:p>
        </w:tc>
      </w:tr>
      <w:tr w:rsidR="006137E7" w:rsidRPr="00571927" w:rsidTr="00220783">
        <w:trPr>
          <w:trHeight w:hRule="exact" w:val="2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E7" w:rsidRPr="001D7AAC" w:rsidRDefault="006137E7" w:rsidP="00220783">
            <w:pPr>
              <w:shd w:val="clear" w:color="auto" w:fill="FFFFFF"/>
            </w:pPr>
            <w:r>
              <w:t xml:space="preserve">Süt yağı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E7" w:rsidRDefault="006137E7" w:rsidP="0022078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4.2.3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E7" w:rsidRDefault="006137E7" w:rsidP="0022078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5.3.10</w:t>
            </w:r>
          </w:p>
        </w:tc>
      </w:tr>
      <w:tr w:rsidR="006137E7" w:rsidRPr="00571927" w:rsidTr="00220783">
        <w:trPr>
          <w:trHeight w:hRule="exact" w:val="2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E7" w:rsidRDefault="006137E7" w:rsidP="00220783">
            <w:pPr>
              <w:shd w:val="clear" w:color="auto" w:fill="FFFFFF"/>
            </w:pPr>
            <w:r>
              <w:t>Asitlik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E7" w:rsidRDefault="006137E7" w:rsidP="0022078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4.2.3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E7" w:rsidRDefault="006137E7" w:rsidP="0022078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5.3.11</w:t>
            </w:r>
          </w:p>
        </w:tc>
      </w:tr>
      <w:tr w:rsidR="00220783" w:rsidRPr="00571927" w:rsidTr="00220783">
        <w:trPr>
          <w:trHeight w:hRule="exact" w:val="2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83" w:rsidRDefault="00220783" w:rsidP="00220783">
            <w:pPr>
              <w:shd w:val="clear" w:color="auto" w:fill="FFFFFF"/>
              <w:rPr>
                <w:color w:val="000000"/>
                <w:szCs w:val="22"/>
              </w:rPr>
            </w:pPr>
            <w:r>
              <w:t>Asitlik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83" w:rsidRDefault="00220783" w:rsidP="0022078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4.3.3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83" w:rsidRDefault="00220783" w:rsidP="0022078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5.2.7</w:t>
            </w:r>
          </w:p>
        </w:tc>
      </w:tr>
    </w:tbl>
    <w:p w:rsidR="00926A90" w:rsidRDefault="00926A90" w:rsidP="00EE068E">
      <w:pPr>
        <w:jc w:val="both"/>
        <w:rPr>
          <w:rFonts w:cs="Arial"/>
          <w:b/>
          <w:bCs/>
          <w:kern w:val="32"/>
          <w:sz w:val="28"/>
          <w:szCs w:val="32"/>
          <w:lang w:eastAsia="en-US"/>
        </w:rPr>
      </w:pPr>
      <w:bookmarkStart w:id="53" w:name="_Toc29714089"/>
    </w:p>
    <w:p w:rsidR="00220783" w:rsidRPr="0045133B" w:rsidRDefault="00220783" w:rsidP="0045133B">
      <w:pPr>
        <w:pStyle w:val="Balk1"/>
        <w:rPr>
          <w:lang w:val="tr-TR"/>
        </w:rPr>
      </w:pPr>
      <w:bookmarkStart w:id="54" w:name="_Toc417044292"/>
      <w:r w:rsidRPr="0045133B">
        <w:rPr>
          <w:lang w:val="tr-TR"/>
        </w:rPr>
        <w:t>5</w:t>
      </w:r>
      <w:r w:rsidRPr="0045133B">
        <w:rPr>
          <w:lang w:val="tr-TR"/>
        </w:rPr>
        <w:tab/>
        <w:t>Numune alma, muayene ve deneyler</w:t>
      </w:r>
      <w:bookmarkEnd w:id="54"/>
      <w:r w:rsidRPr="0045133B">
        <w:rPr>
          <w:lang w:val="tr-TR"/>
        </w:rPr>
        <w:t xml:space="preserve"> </w:t>
      </w:r>
    </w:p>
    <w:bookmarkEnd w:id="53"/>
    <w:p w:rsidR="00EE068E" w:rsidRPr="00EE068E" w:rsidRDefault="00EE068E" w:rsidP="00EE068E">
      <w:pPr>
        <w:jc w:val="both"/>
        <w:rPr>
          <w:b/>
          <w:lang w:eastAsia="en-US"/>
        </w:rPr>
      </w:pPr>
    </w:p>
    <w:p w:rsidR="00220783" w:rsidRPr="0045133B" w:rsidRDefault="00220783" w:rsidP="0045133B">
      <w:pPr>
        <w:keepNext/>
        <w:tabs>
          <w:tab w:val="left" w:pos="567"/>
        </w:tabs>
        <w:overflowPunct w:val="0"/>
        <w:adjustRightInd w:val="0"/>
        <w:jc w:val="both"/>
        <w:textAlignment w:val="baseline"/>
        <w:outlineLvl w:val="1"/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</w:pPr>
      <w:bookmarkStart w:id="55" w:name="_Toc29714090"/>
      <w:bookmarkStart w:id="56" w:name="_Toc355089452"/>
      <w:bookmarkStart w:id="57" w:name="_Toc355090358"/>
      <w:bookmarkStart w:id="58" w:name="_Toc355090999"/>
      <w:bookmarkStart w:id="59" w:name="_Toc355717469"/>
      <w:bookmarkStart w:id="60" w:name="_Toc387690463"/>
      <w:bookmarkStart w:id="61" w:name="_Toc405882000"/>
      <w:bookmarkStart w:id="62" w:name="_Toc417044293"/>
      <w:r w:rsidRPr="0045133B"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  <w:t>5.1</w:t>
      </w:r>
      <w:r w:rsidRPr="0045133B"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  <w:tab/>
        <w:t>N</w:t>
      </w:r>
      <w:bookmarkEnd w:id="56"/>
      <w:bookmarkEnd w:id="57"/>
      <w:r w:rsidRPr="0045133B"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  <w:t>umune alma</w:t>
      </w:r>
      <w:bookmarkEnd w:id="58"/>
      <w:bookmarkEnd w:id="59"/>
      <w:bookmarkEnd w:id="60"/>
      <w:bookmarkEnd w:id="61"/>
      <w:bookmarkEnd w:id="62"/>
      <w:r w:rsidRPr="0045133B"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  <w:t xml:space="preserve"> </w:t>
      </w:r>
    </w:p>
    <w:p w:rsidR="00220783" w:rsidRDefault="00220783" w:rsidP="00220783">
      <w:pPr>
        <w:tabs>
          <w:tab w:val="left" w:pos="2625"/>
        </w:tabs>
        <w:jc w:val="both"/>
      </w:pPr>
      <w:r>
        <w:t>Ambalajı, ambalaj büyüklüğü</w:t>
      </w:r>
      <w:r w:rsidRPr="00485D53">
        <w:t xml:space="preserve">, </w:t>
      </w:r>
      <w:r w:rsidRPr="00E94FB9">
        <w:t>son tüketim</w:t>
      </w:r>
      <w:r>
        <w:t xml:space="preserve"> tarihi, seri/kod num</w:t>
      </w:r>
      <w:r w:rsidR="009D10E2">
        <w:t xml:space="preserve">arası, tipi </w:t>
      </w:r>
      <w:r>
        <w:t xml:space="preserve">aynı olan ve bir seferde muayeneye sunulan </w:t>
      </w:r>
      <w:r w:rsidR="0007113C">
        <w:t>tereyağı</w:t>
      </w:r>
      <w:r>
        <w:t xml:space="preserve"> bir parti sayılır. Partiden numune </w:t>
      </w:r>
      <w:r w:rsidR="0070511C" w:rsidRPr="0070511C">
        <w:t>TS EN ISO 707</w:t>
      </w:r>
      <w:r>
        <w:t>’</w:t>
      </w:r>
      <w:r w:rsidR="0070511C">
        <w:t>y</w:t>
      </w:r>
      <w:r>
        <w:t>e göre alınır.</w:t>
      </w:r>
    </w:p>
    <w:p w:rsidR="0070511C" w:rsidRDefault="0070511C" w:rsidP="00EE068E">
      <w:pPr>
        <w:jc w:val="both"/>
        <w:rPr>
          <w:rFonts w:cs="Arial"/>
          <w:b/>
          <w:bCs/>
          <w:sz w:val="22"/>
          <w:szCs w:val="26"/>
          <w:lang w:eastAsia="en-US"/>
        </w:rPr>
      </w:pPr>
      <w:bookmarkStart w:id="63" w:name="_Toc29714091"/>
      <w:bookmarkEnd w:id="55"/>
      <w:r w:rsidRPr="0070511C">
        <w:rPr>
          <w:rFonts w:cs="Arial"/>
          <w:b/>
          <w:bCs/>
          <w:sz w:val="22"/>
          <w:szCs w:val="26"/>
          <w:lang w:eastAsia="en-US"/>
        </w:rPr>
        <w:t>5.1.1</w:t>
      </w:r>
      <w:r w:rsidRPr="0070511C">
        <w:rPr>
          <w:rFonts w:cs="Arial"/>
          <w:b/>
          <w:bCs/>
          <w:sz w:val="22"/>
          <w:szCs w:val="26"/>
          <w:lang w:eastAsia="en-US"/>
        </w:rPr>
        <w:tab/>
        <w:t>Numunenin laboratuvara getirilmesi</w:t>
      </w:r>
      <w:r w:rsidRPr="0070511C" w:rsidDel="0070511C">
        <w:rPr>
          <w:rFonts w:cs="Arial"/>
          <w:b/>
          <w:bCs/>
          <w:sz w:val="22"/>
          <w:szCs w:val="26"/>
          <w:lang w:eastAsia="en-US"/>
        </w:rPr>
        <w:t xml:space="preserve"> </w:t>
      </w:r>
    </w:p>
    <w:bookmarkEnd w:id="63"/>
    <w:p w:rsidR="00EE068E" w:rsidRDefault="00EE068E" w:rsidP="00EE068E">
      <w:pPr>
        <w:jc w:val="both"/>
        <w:rPr>
          <w:lang w:eastAsia="en-US"/>
        </w:rPr>
      </w:pPr>
      <w:proofErr w:type="spellStart"/>
      <w:r w:rsidRPr="00EE068E">
        <w:rPr>
          <w:lang w:eastAsia="en-US"/>
        </w:rPr>
        <w:t>Laboratuara</w:t>
      </w:r>
      <w:proofErr w:type="spellEnd"/>
      <w:r w:rsidRPr="00EE068E">
        <w:rPr>
          <w:lang w:eastAsia="en-US"/>
        </w:rPr>
        <w:t xml:space="preserve"> gidecek numuneler sıcaklığı 0</w:t>
      </w:r>
      <w:r w:rsidRPr="00EE068E">
        <w:rPr>
          <w:lang w:eastAsia="en-US"/>
        </w:rPr>
        <w:sym w:font="Symbol" w:char="F0B0"/>
      </w:r>
      <w:r w:rsidRPr="00EE068E">
        <w:rPr>
          <w:lang w:eastAsia="en-US"/>
        </w:rPr>
        <w:t>C ile -9</w:t>
      </w:r>
      <w:r w:rsidRPr="00EE068E">
        <w:rPr>
          <w:lang w:eastAsia="en-US"/>
        </w:rPr>
        <w:sym w:font="Symbol" w:char="F0B0"/>
      </w:r>
      <w:r w:rsidRPr="00EE068E">
        <w:rPr>
          <w:lang w:eastAsia="en-US"/>
        </w:rPr>
        <w:t xml:space="preserve">C arasında ve güneşten korunacak şartlar altında en geç 24 </w:t>
      </w:r>
      <w:r w:rsidR="009E670E">
        <w:rPr>
          <w:lang w:eastAsia="en-US"/>
        </w:rPr>
        <w:t>h</w:t>
      </w:r>
      <w:r w:rsidRPr="00EE068E">
        <w:rPr>
          <w:lang w:eastAsia="en-US"/>
        </w:rPr>
        <w:t xml:space="preserve"> içinde numunenin ıslanmayacağı bir buz kutusunda gönderilir. Tereyağı numuneleri </w:t>
      </w:r>
      <w:proofErr w:type="gramStart"/>
      <w:r w:rsidRPr="00EE068E">
        <w:rPr>
          <w:lang w:eastAsia="en-US"/>
        </w:rPr>
        <w:t>kağıt</w:t>
      </w:r>
      <w:proofErr w:type="gramEnd"/>
      <w:r w:rsidRPr="00EE068E">
        <w:rPr>
          <w:lang w:eastAsia="en-US"/>
        </w:rPr>
        <w:t xml:space="preserve"> veya herhangi bir </w:t>
      </w:r>
      <w:proofErr w:type="spellStart"/>
      <w:r w:rsidRPr="00EE068E">
        <w:rPr>
          <w:lang w:eastAsia="en-US"/>
        </w:rPr>
        <w:t>absorbe</w:t>
      </w:r>
      <w:proofErr w:type="spellEnd"/>
      <w:r w:rsidRPr="00EE068E">
        <w:rPr>
          <w:lang w:eastAsia="en-US"/>
        </w:rPr>
        <w:t xml:space="preserve"> edici yüzeyle temas etmemelidir. Muayene ve deneylere en geç 24 </w:t>
      </w:r>
      <w:r w:rsidR="009E670E">
        <w:rPr>
          <w:lang w:eastAsia="en-US"/>
        </w:rPr>
        <w:t>h</w:t>
      </w:r>
      <w:r w:rsidRPr="00EE068E">
        <w:rPr>
          <w:lang w:eastAsia="en-US"/>
        </w:rPr>
        <w:t xml:space="preserve"> içerisinde başlanılmalıdır.</w:t>
      </w:r>
    </w:p>
    <w:p w:rsidR="00EE068E" w:rsidRPr="00EE068E" w:rsidRDefault="00EE068E" w:rsidP="00EE068E">
      <w:pPr>
        <w:jc w:val="both"/>
        <w:rPr>
          <w:lang w:eastAsia="en-US"/>
        </w:rPr>
      </w:pPr>
    </w:p>
    <w:p w:rsidR="0070511C" w:rsidRPr="0045133B" w:rsidRDefault="0070511C" w:rsidP="0045133B">
      <w:pPr>
        <w:keepNext/>
        <w:tabs>
          <w:tab w:val="left" w:pos="567"/>
        </w:tabs>
        <w:overflowPunct w:val="0"/>
        <w:adjustRightInd w:val="0"/>
        <w:jc w:val="both"/>
        <w:textAlignment w:val="baseline"/>
        <w:outlineLvl w:val="1"/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</w:pPr>
      <w:bookmarkStart w:id="64" w:name="_Toc29714093"/>
      <w:bookmarkStart w:id="65" w:name="_Toc417044294"/>
      <w:r w:rsidRPr="0045133B"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  <w:t>5.2</w:t>
      </w:r>
      <w:r w:rsidRPr="0045133B"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  <w:tab/>
        <w:t>Muayeneler</w:t>
      </w:r>
      <w:bookmarkEnd w:id="65"/>
      <w:r w:rsidRPr="0045133B"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  <w:t xml:space="preserve"> </w:t>
      </w:r>
    </w:p>
    <w:bookmarkEnd w:id="64"/>
    <w:p w:rsidR="00EE068E" w:rsidRPr="00EE068E" w:rsidRDefault="00EE068E" w:rsidP="00EE068E">
      <w:pPr>
        <w:jc w:val="both"/>
        <w:rPr>
          <w:b/>
          <w:lang w:eastAsia="en-US"/>
        </w:rPr>
      </w:pPr>
    </w:p>
    <w:p w:rsidR="0070511C" w:rsidRPr="00795A30" w:rsidRDefault="0070511C" w:rsidP="0070511C">
      <w:pPr>
        <w:pStyle w:val="Balk3"/>
      </w:pPr>
      <w:bookmarkStart w:id="66" w:name="_Toc29714094"/>
      <w:bookmarkStart w:id="67" w:name="_Toc355089455"/>
      <w:bookmarkStart w:id="68" w:name="_Toc355090361"/>
      <w:bookmarkStart w:id="69" w:name="_Toc355091002"/>
      <w:bookmarkStart w:id="70" w:name="_Toc355717472"/>
      <w:bookmarkStart w:id="71" w:name="_Toc387690466"/>
      <w:bookmarkStart w:id="72" w:name="_Toc405882003"/>
      <w:r w:rsidRPr="00795A30">
        <w:t>5.2.1</w:t>
      </w:r>
      <w:r w:rsidRPr="00795A30">
        <w:tab/>
        <w:t>Ambalaj muayenesi</w:t>
      </w:r>
      <w:bookmarkEnd w:id="67"/>
      <w:bookmarkEnd w:id="68"/>
      <w:bookmarkEnd w:id="69"/>
      <w:bookmarkEnd w:id="70"/>
      <w:bookmarkEnd w:id="71"/>
      <w:bookmarkEnd w:id="72"/>
      <w:r w:rsidRPr="00795A30">
        <w:t xml:space="preserve"> </w:t>
      </w:r>
    </w:p>
    <w:p w:rsidR="0070511C" w:rsidRDefault="0070511C" w:rsidP="0070511C">
      <w:pPr>
        <w:jc w:val="both"/>
      </w:pPr>
      <w:r w:rsidRPr="004A4348">
        <w:t xml:space="preserve">Ambalaj muayenesi, </w:t>
      </w:r>
      <w:r w:rsidRPr="007F0134">
        <w:t>el</w:t>
      </w:r>
      <w:r>
        <w:t>le incelenerek,</w:t>
      </w:r>
      <w:r w:rsidRPr="00485D53">
        <w:t xml:space="preserve"> ölçülerek</w:t>
      </w:r>
      <w:r w:rsidR="004A1D25">
        <w:t>,</w:t>
      </w:r>
      <w:r w:rsidRPr="004A4348">
        <w:t xml:space="preserve"> bakılarak ve tartılarak y</w:t>
      </w:r>
      <w:r w:rsidR="004A1D25">
        <w:t xml:space="preserve">apılır. Ambalajın </w:t>
      </w:r>
      <w:r w:rsidRPr="004A4348">
        <w:t xml:space="preserve">Madde </w:t>
      </w:r>
      <w:proofErr w:type="gramStart"/>
      <w:r w:rsidRPr="004A4348">
        <w:t>6.1</w:t>
      </w:r>
      <w:proofErr w:type="gramEnd"/>
      <w:r w:rsidRPr="004A4348">
        <w:t xml:space="preserve"> ve Madde 6.2’ye uygun olup olmadığına bakılır.</w:t>
      </w:r>
    </w:p>
    <w:bookmarkEnd w:id="66"/>
    <w:p w:rsidR="00EE068E" w:rsidRPr="00EE068E" w:rsidRDefault="00EE068E" w:rsidP="00EE068E">
      <w:pPr>
        <w:jc w:val="both"/>
        <w:rPr>
          <w:lang w:eastAsia="en-US"/>
        </w:rPr>
      </w:pPr>
    </w:p>
    <w:p w:rsidR="0070511C" w:rsidRPr="00795A30" w:rsidRDefault="0070511C" w:rsidP="0070511C">
      <w:pPr>
        <w:pStyle w:val="Balk3"/>
      </w:pPr>
      <w:bookmarkStart w:id="73" w:name="_Toc29714095"/>
      <w:bookmarkStart w:id="74" w:name="_Toc387690467"/>
      <w:bookmarkStart w:id="75" w:name="_Toc405882004"/>
      <w:bookmarkStart w:id="76" w:name="_Toc355089458"/>
      <w:bookmarkStart w:id="77" w:name="_Toc355090364"/>
      <w:bookmarkStart w:id="78" w:name="_Toc355091005"/>
      <w:bookmarkStart w:id="79" w:name="_Toc355717475"/>
      <w:r w:rsidRPr="00795A30">
        <w:t>5.2.2</w:t>
      </w:r>
      <w:r w:rsidRPr="00795A30">
        <w:tab/>
        <w:t>Duyusal ve fiziksel muayene</w:t>
      </w:r>
      <w:bookmarkEnd w:id="74"/>
      <w:bookmarkEnd w:id="75"/>
      <w:r w:rsidRPr="00795A30">
        <w:t xml:space="preserve"> </w:t>
      </w:r>
      <w:bookmarkEnd w:id="76"/>
      <w:bookmarkEnd w:id="77"/>
      <w:bookmarkEnd w:id="78"/>
      <w:bookmarkEnd w:id="79"/>
    </w:p>
    <w:bookmarkEnd w:id="73"/>
    <w:p w:rsidR="00EE068E" w:rsidRPr="00EE068E" w:rsidRDefault="00EE068E" w:rsidP="00EE068E">
      <w:pPr>
        <w:jc w:val="both"/>
        <w:rPr>
          <w:lang w:eastAsia="en-US"/>
        </w:rPr>
      </w:pPr>
      <w:r w:rsidRPr="00EE068E">
        <w:rPr>
          <w:lang w:eastAsia="en-US"/>
        </w:rPr>
        <w:t>Tereyağının tat ve kokusuna, rengine, yapı ve görünüşüne,</w:t>
      </w:r>
      <w:r w:rsidR="004A1D25">
        <w:rPr>
          <w:lang w:eastAsia="en-US"/>
        </w:rPr>
        <w:t xml:space="preserve"> çeşnili </w:t>
      </w:r>
      <w:r w:rsidR="00416E3B">
        <w:rPr>
          <w:lang w:eastAsia="en-US"/>
        </w:rPr>
        <w:t>tereyağında</w:t>
      </w:r>
      <w:r w:rsidR="004A1D25">
        <w:rPr>
          <w:lang w:eastAsia="en-US"/>
        </w:rPr>
        <w:t xml:space="preserve"> çeşni maddesinin </w:t>
      </w:r>
      <w:proofErr w:type="gramStart"/>
      <w:r w:rsidR="004A1D25">
        <w:rPr>
          <w:lang w:eastAsia="en-US"/>
        </w:rPr>
        <w:t>hakim</w:t>
      </w:r>
      <w:proofErr w:type="gramEnd"/>
      <w:r w:rsidR="004A1D25">
        <w:rPr>
          <w:lang w:eastAsia="en-US"/>
        </w:rPr>
        <w:t xml:space="preserve"> aromasını taşıyıp taşımadığına</w:t>
      </w:r>
      <w:r w:rsidRPr="00EE068E">
        <w:rPr>
          <w:lang w:eastAsia="en-US"/>
        </w:rPr>
        <w:t xml:space="preserve"> bakılır ve sonucun Madde </w:t>
      </w:r>
      <w:r w:rsidR="006137E7">
        <w:rPr>
          <w:lang w:eastAsia="en-US"/>
        </w:rPr>
        <w:t>4.2.1’</w:t>
      </w:r>
      <w:r w:rsidRPr="00EE068E">
        <w:rPr>
          <w:lang w:eastAsia="en-US"/>
        </w:rPr>
        <w:t>e, uygun olup olmadığına bakılır.</w:t>
      </w:r>
    </w:p>
    <w:p w:rsidR="0070511C" w:rsidRPr="00283E05" w:rsidRDefault="0070511C" w:rsidP="00283E05">
      <w:bookmarkStart w:id="80" w:name="_Toc29714096"/>
    </w:p>
    <w:p w:rsidR="0070511C" w:rsidRPr="0045133B" w:rsidRDefault="0070511C" w:rsidP="0045133B">
      <w:pPr>
        <w:keepNext/>
        <w:tabs>
          <w:tab w:val="left" w:pos="567"/>
        </w:tabs>
        <w:overflowPunct w:val="0"/>
        <w:adjustRightInd w:val="0"/>
        <w:jc w:val="both"/>
        <w:textAlignment w:val="baseline"/>
        <w:outlineLvl w:val="1"/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</w:pPr>
      <w:bookmarkStart w:id="81" w:name="_Toc405882016"/>
      <w:bookmarkStart w:id="82" w:name="_Toc417044295"/>
      <w:r w:rsidRPr="0045133B"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  <w:t>5.3</w:t>
      </w:r>
      <w:r w:rsidRPr="0045133B"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  <w:tab/>
        <w:t>De</w:t>
      </w:r>
      <w:bookmarkEnd w:id="81"/>
      <w:r w:rsidRPr="0045133B"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  <w:t>neyler</w:t>
      </w:r>
      <w:bookmarkEnd w:id="82"/>
    </w:p>
    <w:p w:rsidR="0070511C" w:rsidRPr="00283E05" w:rsidRDefault="0070511C" w:rsidP="00283E05"/>
    <w:p w:rsidR="0070511C" w:rsidRPr="0070511C" w:rsidRDefault="0070511C" w:rsidP="0070511C">
      <w:pPr>
        <w:keepNext/>
        <w:tabs>
          <w:tab w:val="left" w:pos="567"/>
        </w:tabs>
        <w:outlineLvl w:val="2"/>
        <w:rPr>
          <w:rFonts w:cs="Arial"/>
          <w:b/>
          <w:bCs/>
          <w:sz w:val="22"/>
          <w:szCs w:val="26"/>
        </w:rPr>
      </w:pPr>
      <w:r>
        <w:rPr>
          <w:rFonts w:cs="Arial"/>
          <w:b/>
          <w:bCs/>
          <w:sz w:val="22"/>
          <w:szCs w:val="26"/>
        </w:rPr>
        <w:t>5.3</w:t>
      </w:r>
      <w:r w:rsidRPr="0070511C">
        <w:rPr>
          <w:rFonts w:cs="Arial"/>
          <w:b/>
          <w:bCs/>
          <w:sz w:val="22"/>
          <w:szCs w:val="26"/>
        </w:rPr>
        <w:t>.</w:t>
      </w:r>
      <w:r>
        <w:rPr>
          <w:rFonts w:cs="Arial"/>
          <w:b/>
          <w:bCs/>
          <w:sz w:val="22"/>
          <w:szCs w:val="26"/>
        </w:rPr>
        <w:t>1</w:t>
      </w:r>
      <w:r w:rsidRPr="0070511C">
        <w:rPr>
          <w:rFonts w:cs="Arial"/>
          <w:b/>
          <w:bCs/>
          <w:sz w:val="22"/>
          <w:szCs w:val="26"/>
        </w:rPr>
        <w:tab/>
      </w:r>
      <w:r w:rsidR="00F73542">
        <w:rPr>
          <w:rFonts w:cs="Arial"/>
          <w:b/>
          <w:bCs/>
          <w:sz w:val="22"/>
          <w:szCs w:val="26"/>
        </w:rPr>
        <w:t>Tuz tayini</w:t>
      </w:r>
    </w:p>
    <w:p w:rsidR="00347D7E" w:rsidRPr="00DD03DC" w:rsidRDefault="00347D7E" w:rsidP="00347D7E">
      <w:pPr>
        <w:rPr>
          <w:szCs w:val="20"/>
        </w:rPr>
      </w:pPr>
      <w:r w:rsidRPr="00DD03DC">
        <w:rPr>
          <w:szCs w:val="20"/>
        </w:rPr>
        <w:t>Tuz tayini TS 1333’e göre yapılır ve sonucun Madde 4.2.2’ e uygun olup olmadığına bakılır.</w:t>
      </w:r>
    </w:p>
    <w:p w:rsidR="0070511C" w:rsidRPr="00283E05" w:rsidRDefault="0070511C" w:rsidP="00283E05">
      <w:bookmarkStart w:id="83" w:name="_Toc29714097"/>
      <w:bookmarkEnd w:id="80"/>
    </w:p>
    <w:p w:rsidR="0070511C" w:rsidRDefault="0070511C" w:rsidP="0070511C">
      <w:pPr>
        <w:keepNext/>
        <w:tabs>
          <w:tab w:val="left" w:pos="567"/>
        </w:tabs>
        <w:outlineLvl w:val="2"/>
        <w:rPr>
          <w:rFonts w:cs="Arial"/>
          <w:b/>
          <w:bCs/>
          <w:sz w:val="22"/>
          <w:szCs w:val="26"/>
        </w:rPr>
      </w:pPr>
      <w:r>
        <w:rPr>
          <w:rFonts w:cs="Arial"/>
          <w:b/>
          <w:bCs/>
          <w:sz w:val="22"/>
          <w:szCs w:val="26"/>
        </w:rPr>
        <w:t>5.3</w:t>
      </w:r>
      <w:r w:rsidRPr="0070511C">
        <w:rPr>
          <w:rFonts w:cs="Arial"/>
          <w:b/>
          <w:bCs/>
          <w:sz w:val="22"/>
          <w:szCs w:val="26"/>
        </w:rPr>
        <w:t>.</w:t>
      </w:r>
      <w:r w:rsidR="00F73542">
        <w:rPr>
          <w:rFonts w:cs="Arial"/>
          <w:b/>
          <w:bCs/>
          <w:sz w:val="22"/>
          <w:szCs w:val="26"/>
        </w:rPr>
        <w:t>2</w:t>
      </w:r>
      <w:r w:rsidRPr="0070511C">
        <w:rPr>
          <w:rFonts w:cs="Arial"/>
          <w:b/>
          <w:bCs/>
          <w:sz w:val="22"/>
          <w:szCs w:val="26"/>
        </w:rPr>
        <w:tab/>
      </w:r>
      <w:r w:rsidR="00F73542">
        <w:rPr>
          <w:rFonts w:cs="Arial"/>
          <w:b/>
          <w:bCs/>
          <w:sz w:val="22"/>
          <w:szCs w:val="26"/>
        </w:rPr>
        <w:t>Rutubet tayini</w:t>
      </w:r>
    </w:p>
    <w:p w:rsidR="00347D7E" w:rsidRPr="00347D7E" w:rsidRDefault="00347D7E" w:rsidP="00347D7E">
      <w:pPr>
        <w:ind w:right="283"/>
        <w:jc w:val="both"/>
        <w:rPr>
          <w:noProof/>
        </w:rPr>
      </w:pPr>
      <w:r w:rsidRPr="00347D7E">
        <w:rPr>
          <w:noProof/>
        </w:rPr>
        <w:t>Rutubet tayini, TS EN ISO 5534'e göre toplam kuru madde içeriğinin belirlenmesinden sonra aşağıdaki bağıntı il</w:t>
      </w:r>
      <w:r>
        <w:rPr>
          <w:noProof/>
        </w:rPr>
        <w:t>e hesaplanır ve sonucun Madde 4.2.2</w:t>
      </w:r>
      <w:r w:rsidRPr="00347D7E">
        <w:rPr>
          <w:noProof/>
        </w:rPr>
        <w:t>'</w:t>
      </w:r>
      <w:r>
        <w:rPr>
          <w:noProof/>
        </w:rPr>
        <w:t>y</w:t>
      </w:r>
      <w:r w:rsidRPr="00347D7E">
        <w:rPr>
          <w:noProof/>
        </w:rPr>
        <w:t>e uygun olup olmadığına bakılır.</w:t>
      </w:r>
    </w:p>
    <w:p w:rsidR="00347D7E" w:rsidRPr="00347D7E" w:rsidRDefault="00347D7E" w:rsidP="00347D7E">
      <w:pPr>
        <w:jc w:val="both"/>
        <w:rPr>
          <w:rFonts w:cs="Arial"/>
          <w:noProof/>
          <w:szCs w:val="20"/>
        </w:rPr>
      </w:pPr>
    </w:p>
    <w:p w:rsidR="00347D7E" w:rsidRPr="00347D7E" w:rsidRDefault="00347D7E" w:rsidP="00347D7E">
      <w:pPr>
        <w:jc w:val="both"/>
        <w:rPr>
          <w:rFonts w:cs="Arial"/>
          <w:noProof/>
          <w:szCs w:val="20"/>
        </w:rPr>
      </w:pPr>
      <w:r w:rsidRPr="00347D7E">
        <w:rPr>
          <w:rFonts w:cs="Arial"/>
          <w:noProof/>
          <w:szCs w:val="20"/>
        </w:rPr>
        <w:t>R=100 - KM</w:t>
      </w:r>
    </w:p>
    <w:p w:rsidR="00347D7E" w:rsidRPr="00347D7E" w:rsidRDefault="00347D7E" w:rsidP="00347D7E">
      <w:pPr>
        <w:jc w:val="both"/>
        <w:rPr>
          <w:rFonts w:cs="Arial"/>
          <w:noProof/>
          <w:szCs w:val="20"/>
        </w:rPr>
      </w:pPr>
    </w:p>
    <w:p w:rsidR="00347D7E" w:rsidRPr="00347D7E" w:rsidRDefault="00347D7E" w:rsidP="00347D7E">
      <w:pPr>
        <w:jc w:val="both"/>
        <w:rPr>
          <w:rFonts w:cs="Arial"/>
          <w:noProof/>
          <w:szCs w:val="20"/>
        </w:rPr>
      </w:pPr>
      <w:r w:rsidRPr="00347D7E">
        <w:rPr>
          <w:rFonts w:cs="Arial"/>
          <w:noProof/>
          <w:szCs w:val="20"/>
        </w:rPr>
        <w:t>Burada;</w:t>
      </w:r>
    </w:p>
    <w:p w:rsidR="00347D7E" w:rsidRPr="00347D7E" w:rsidRDefault="00347D7E" w:rsidP="00347D7E">
      <w:pPr>
        <w:jc w:val="both"/>
        <w:rPr>
          <w:rFonts w:cs="Arial"/>
          <w:noProof/>
          <w:szCs w:val="20"/>
        </w:rPr>
      </w:pPr>
      <w:r w:rsidRPr="00347D7E">
        <w:rPr>
          <w:rFonts w:cs="Arial"/>
          <w:noProof/>
          <w:szCs w:val="20"/>
        </w:rPr>
        <w:t>R= Rutubet, kütlece % olarak,</w:t>
      </w:r>
    </w:p>
    <w:p w:rsidR="00347D7E" w:rsidRPr="00347D7E" w:rsidRDefault="00347D7E" w:rsidP="00347D7E">
      <w:pPr>
        <w:jc w:val="both"/>
        <w:rPr>
          <w:rFonts w:cs="Arial"/>
          <w:noProof/>
          <w:szCs w:val="20"/>
        </w:rPr>
      </w:pPr>
      <w:r w:rsidRPr="00347D7E">
        <w:rPr>
          <w:rFonts w:cs="Arial"/>
          <w:noProof/>
          <w:szCs w:val="20"/>
        </w:rPr>
        <w:t>KM= Toplam katı madde, kütlece % olarak</w:t>
      </w:r>
    </w:p>
    <w:p w:rsidR="00347D7E" w:rsidRPr="00347D7E" w:rsidRDefault="00347D7E" w:rsidP="00347D7E">
      <w:pPr>
        <w:jc w:val="both"/>
        <w:rPr>
          <w:rFonts w:cs="Arial"/>
          <w:noProof/>
          <w:szCs w:val="20"/>
        </w:rPr>
      </w:pPr>
      <w:r w:rsidRPr="00347D7E">
        <w:rPr>
          <w:rFonts w:cs="Arial"/>
          <w:noProof/>
          <w:szCs w:val="20"/>
        </w:rPr>
        <w:t>dır.</w:t>
      </w:r>
    </w:p>
    <w:p w:rsidR="00347D7E" w:rsidRPr="00347D7E" w:rsidRDefault="00347D7E" w:rsidP="00347D7E">
      <w:pPr>
        <w:jc w:val="both"/>
        <w:rPr>
          <w:rFonts w:cs="Arial"/>
          <w:noProof/>
          <w:szCs w:val="20"/>
        </w:rPr>
      </w:pPr>
    </w:p>
    <w:p w:rsidR="00347D7E" w:rsidRPr="00347D7E" w:rsidRDefault="00347D7E" w:rsidP="00347D7E">
      <w:pPr>
        <w:jc w:val="both"/>
        <w:rPr>
          <w:rFonts w:cs="Arial"/>
          <w:noProof/>
          <w:szCs w:val="20"/>
        </w:rPr>
      </w:pPr>
      <w:r w:rsidRPr="00347D7E">
        <w:rPr>
          <w:rFonts w:cs="Arial"/>
          <w:noProof/>
          <w:szCs w:val="20"/>
        </w:rPr>
        <w:t>Aynı zamanda veya kısa zaman aralıklarıyla yapılan iki analiz sonucu arasında % (m/m) 0,3’den fazla fark olduğunda deney tekrarlanır.</w:t>
      </w:r>
    </w:p>
    <w:p w:rsidR="00F4080B" w:rsidRPr="00283E05" w:rsidRDefault="00F4080B" w:rsidP="00283E05"/>
    <w:p w:rsidR="00F73542" w:rsidRDefault="00F73542" w:rsidP="00F73542">
      <w:pPr>
        <w:keepNext/>
        <w:tabs>
          <w:tab w:val="left" w:pos="567"/>
        </w:tabs>
        <w:outlineLvl w:val="2"/>
        <w:rPr>
          <w:rFonts w:cs="Arial"/>
          <w:b/>
          <w:bCs/>
          <w:sz w:val="22"/>
          <w:szCs w:val="26"/>
        </w:rPr>
      </w:pPr>
      <w:r>
        <w:rPr>
          <w:rFonts w:cs="Arial"/>
          <w:b/>
          <w:bCs/>
          <w:sz w:val="22"/>
          <w:szCs w:val="26"/>
        </w:rPr>
        <w:t>5.3</w:t>
      </w:r>
      <w:r w:rsidRPr="0070511C">
        <w:rPr>
          <w:rFonts w:cs="Arial"/>
          <w:b/>
          <w:bCs/>
          <w:sz w:val="22"/>
          <w:szCs w:val="26"/>
        </w:rPr>
        <w:t>.</w:t>
      </w:r>
      <w:r>
        <w:rPr>
          <w:rFonts w:cs="Arial"/>
          <w:b/>
          <w:bCs/>
          <w:sz w:val="22"/>
          <w:szCs w:val="26"/>
        </w:rPr>
        <w:t>3</w:t>
      </w:r>
      <w:r w:rsidRPr="0070511C">
        <w:rPr>
          <w:rFonts w:cs="Arial"/>
          <w:b/>
          <w:bCs/>
          <w:sz w:val="22"/>
          <w:szCs w:val="26"/>
        </w:rPr>
        <w:tab/>
      </w:r>
      <w:r w:rsidRPr="00F73542">
        <w:rPr>
          <w:rFonts w:cs="Arial"/>
          <w:b/>
          <w:bCs/>
          <w:sz w:val="22"/>
          <w:szCs w:val="26"/>
        </w:rPr>
        <w:t>Yağsız süt kuru maddesi</w:t>
      </w:r>
    </w:p>
    <w:p w:rsidR="00FD037F" w:rsidRPr="00EE068E" w:rsidRDefault="00FD037F" w:rsidP="00FD037F">
      <w:pPr>
        <w:jc w:val="both"/>
        <w:rPr>
          <w:lang w:eastAsia="en-US"/>
        </w:rPr>
      </w:pPr>
      <w:r w:rsidRPr="00EE068E">
        <w:rPr>
          <w:lang w:eastAsia="en-US"/>
        </w:rPr>
        <w:t>Alet ve Malzemeler</w:t>
      </w:r>
    </w:p>
    <w:p w:rsidR="00FD037F" w:rsidRPr="00EE068E" w:rsidRDefault="00FD037F" w:rsidP="00FD037F">
      <w:pPr>
        <w:jc w:val="both"/>
        <w:rPr>
          <w:lang w:eastAsia="en-US"/>
        </w:rPr>
      </w:pPr>
      <w:r w:rsidRPr="00EE068E">
        <w:rPr>
          <w:lang w:eastAsia="en-US"/>
        </w:rPr>
        <w:t>- Etüv, 102</w:t>
      </w:r>
      <w:r w:rsidRPr="00EE068E">
        <w:rPr>
          <w:lang w:eastAsia="en-US"/>
        </w:rPr>
        <w:sym w:font="Symbol" w:char="F0B0"/>
      </w:r>
      <w:r w:rsidRPr="00EE068E">
        <w:rPr>
          <w:lang w:eastAsia="en-US"/>
        </w:rPr>
        <w:t xml:space="preserve">C </w:t>
      </w:r>
      <w:r w:rsidRPr="00EE068E">
        <w:rPr>
          <w:lang w:eastAsia="en-US"/>
        </w:rPr>
        <w:sym w:font="Symbol" w:char="F0B1"/>
      </w:r>
      <w:r w:rsidRPr="00EE068E">
        <w:rPr>
          <w:lang w:eastAsia="en-US"/>
        </w:rPr>
        <w:t xml:space="preserve"> 2</w:t>
      </w:r>
      <w:r w:rsidRPr="00EE068E">
        <w:rPr>
          <w:lang w:eastAsia="en-US"/>
        </w:rPr>
        <w:sym w:font="Symbol" w:char="F0B0"/>
      </w:r>
      <w:proofErr w:type="spellStart"/>
      <w:r w:rsidRPr="00EE068E">
        <w:rPr>
          <w:lang w:eastAsia="en-US"/>
        </w:rPr>
        <w:t>C’a</w:t>
      </w:r>
      <w:proofErr w:type="spellEnd"/>
      <w:r w:rsidRPr="00EE068E">
        <w:rPr>
          <w:lang w:eastAsia="en-US"/>
        </w:rPr>
        <w:t xml:space="preserve"> ayarlanabilen,</w:t>
      </w:r>
    </w:p>
    <w:p w:rsidR="00FD037F" w:rsidRPr="00EE068E" w:rsidRDefault="00FD037F" w:rsidP="00FD037F">
      <w:pPr>
        <w:jc w:val="both"/>
        <w:rPr>
          <w:lang w:eastAsia="en-US"/>
        </w:rPr>
      </w:pPr>
      <w:r w:rsidRPr="00EE068E">
        <w:rPr>
          <w:lang w:eastAsia="en-US"/>
        </w:rPr>
        <w:t xml:space="preserve">- Elektrik ocağı veya </w:t>
      </w:r>
      <w:proofErr w:type="spellStart"/>
      <w:r w:rsidRPr="00EE068E">
        <w:rPr>
          <w:lang w:eastAsia="en-US"/>
        </w:rPr>
        <w:t>bunzen</w:t>
      </w:r>
      <w:proofErr w:type="spellEnd"/>
      <w:r w:rsidRPr="00EE068E">
        <w:rPr>
          <w:lang w:eastAsia="en-US"/>
        </w:rPr>
        <w:t xml:space="preserve"> beki,</w:t>
      </w:r>
    </w:p>
    <w:p w:rsidR="00FD037F" w:rsidRPr="00EE068E" w:rsidRDefault="00FD037F" w:rsidP="00FD037F">
      <w:pPr>
        <w:jc w:val="both"/>
        <w:rPr>
          <w:lang w:eastAsia="en-US"/>
        </w:rPr>
      </w:pPr>
      <w:r w:rsidRPr="00EE068E">
        <w:rPr>
          <w:lang w:eastAsia="en-US"/>
        </w:rPr>
        <w:t xml:space="preserve">- Desikatör, </w:t>
      </w:r>
      <w:proofErr w:type="spellStart"/>
      <w:r w:rsidRPr="00EE068E">
        <w:rPr>
          <w:lang w:eastAsia="en-US"/>
        </w:rPr>
        <w:t>silikajelli</w:t>
      </w:r>
      <w:proofErr w:type="spellEnd"/>
      <w:r w:rsidRPr="00EE068E">
        <w:rPr>
          <w:lang w:eastAsia="en-US"/>
        </w:rPr>
        <w:t xml:space="preserve"> ve </w:t>
      </w:r>
      <w:proofErr w:type="spellStart"/>
      <w:r w:rsidRPr="00EE068E">
        <w:rPr>
          <w:lang w:eastAsia="en-US"/>
        </w:rPr>
        <w:t>hidrometrik</w:t>
      </w:r>
      <w:proofErr w:type="spellEnd"/>
      <w:r w:rsidRPr="00EE068E">
        <w:rPr>
          <w:lang w:eastAsia="en-US"/>
        </w:rPr>
        <w:t xml:space="preserve"> </w:t>
      </w:r>
      <w:proofErr w:type="spellStart"/>
      <w:r w:rsidRPr="00EE068E">
        <w:rPr>
          <w:lang w:eastAsia="en-US"/>
        </w:rPr>
        <w:t>belirteçli</w:t>
      </w:r>
      <w:proofErr w:type="spellEnd"/>
      <w:r w:rsidRPr="00EE068E">
        <w:rPr>
          <w:lang w:eastAsia="en-US"/>
        </w:rPr>
        <w:t xml:space="preserve">, </w:t>
      </w:r>
    </w:p>
    <w:p w:rsidR="00FD037F" w:rsidRPr="00EE068E" w:rsidRDefault="00FD037F" w:rsidP="00FD037F">
      <w:pPr>
        <w:jc w:val="both"/>
        <w:rPr>
          <w:lang w:eastAsia="en-US"/>
        </w:rPr>
      </w:pPr>
      <w:r w:rsidRPr="00EE068E">
        <w:rPr>
          <w:lang w:eastAsia="en-US"/>
        </w:rPr>
        <w:t xml:space="preserve">- Metal veya cam beherler, 250 </w:t>
      </w:r>
      <w:proofErr w:type="spellStart"/>
      <w:r w:rsidR="009E670E">
        <w:rPr>
          <w:lang w:eastAsia="en-US"/>
        </w:rPr>
        <w:t>mL</w:t>
      </w:r>
      <w:r w:rsidRPr="00EE068E">
        <w:rPr>
          <w:lang w:eastAsia="en-US"/>
        </w:rPr>
        <w:t>’lik</w:t>
      </w:r>
      <w:proofErr w:type="spellEnd"/>
      <w:r w:rsidRPr="00EE068E">
        <w:rPr>
          <w:lang w:eastAsia="en-US"/>
        </w:rPr>
        <w:t xml:space="preserve"> 60 mm - 70 mm çap ve 60 mm - 80 mm yükseklikte,</w:t>
      </w:r>
    </w:p>
    <w:p w:rsidR="00FD037F" w:rsidRPr="00EE068E" w:rsidRDefault="00FD037F" w:rsidP="00FD037F">
      <w:pPr>
        <w:jc w:val="both"/>
        <w:rPr>
          <w:lang w:eastAsia="en-US"/>
        </w:rPr>
      </w:pPr>
      <w:r w:rsidRPr="00EE068E">
        <w:rPr>
          <w:lang w:eastAsia="en-US"/>
        </w:rPr>
        <w:t xml:space="preserve">- Filtreli </w:t>
      </w:r>
      <w:proofErr w:type="spellStart"/>
      <w:r w:rsidRPr="00EE068E">
        <w:rPr>
          <w:lang w:eastAsia="en-US"/>
        </w:rPr>
        <w:t>Gooch</w:t>
      </w:r>
      <w:proofErr w:type="spellEnd"/>
      <w:r w:rsidRPr="00EE068E">
        <w:rPr>
          <w:lang w:eastAsia="en-US"/>
        </w:rPr>
        <w:t xml:space="preserve"> </w:t>
      </w:r>
      <w:proofErr w:type="spellStart"/>
      <w:r w:rsidRPr="00EE068E">
        <w:rPr>
          <w:lang w:eastAsia="en-US"/>
        </w:rPr>
        <w:t>Krozesi</w:t>
      </w:r>
      <w:proofErr w:type="spellEnd"/>
      <w:r w:rsidRPr="00EE068E">
        <w:rPr>
          <w:lang w:eastAsia="en-US"/>
        </w:rPr>
        <w:t>, G 3 tipi, vakum şişeli,</w:t>
      </w:r>
    </w:p>
    <w:p w:rsidR="00FD037F" w:rsidRPr="00EE068E" w:rsidRDefault="00FD037F" w:rsidP="00FD037F">
      <w:pPr>
        <w:jc w:val="both"/>
        <w:rPr>
          <w:lang w:eastAsia="en-US"/>
        </w:rPr>
      </w:pPr>
      <w:r w:rsidRPr="00EE068E">
        <w:rPr>
          <w:lang w:eastAsia="en-US"/>
        </w:rPr>
        <w:t>- Analitik terazi, 1 mg hassasiyette</w:t>
      </w:r>
    </w:p>
    <w:p w:rsidR="00FD037F" w:rsidRPr="00EE068E" w:rsidRDefault="00FD037F" w:rsidP="00FD037F">
      <w:pPr>
        <w:jc w:val="both"/>
        <w:rPr>
          <w:lang w:eastAsia="en-US"/>
        </w:rPr>
      </w:pPr>
    </w:p>
    <w:p w:rsidR="00FD037F" w:rsidRPr="00EE068E" w:rsidRDefault="00FD037F" w:rsidP="00FD037F">
      <w:pPr>
        <w:jc w:val="both"/>
        <w:rPr>
          <w:lang w:eastAsia="en-US"/>
        </w:rPr>
      </w:pPr>
      <w:r w:rsidRPr="00EE068E">
        <w:rPr>
          <w:lang w:eastAsia="en-US"/>
        </w:rPr>
        <w:t>Reaktifler</w:t>
      </w:r>
    </w:p>
    <w:p w:rsidR="00FD037F" w:rsidRPr="00EE068E" w:rsidRDefault="00FD037F" w:rsidP="00FD037F">
      <w:pPr>
        <w:jc w:val="both"/>
        <w:rPr>
          <w:lang w:eastAsia="en-US"/>
        </w:rPr>
      </w:pPr>
      <w:r w:rsidRPr="00EE068E">
        <w:rPr>
          <w:lang w:eastAsia="en-US"/>
        </w:rPr>
        <w:t>- Petrol eteri, kaynama noktası 40</w:t>
      </w:r>
      <w:r w:rsidRPr="00EE068E">
        <w:rPr>
          <w:lang w:eastAsia="en-US"/>
        </w:rPr>
        <w:sym w:font="Symbol" w:char="F0B0"/>
      </w:r>
      <w:r w:rsidRPr="00EE068E">
        <w:rPr>
          <w:lang w:eastAsia="en-US"/>
        </w:rPr>
        <w:t>C - 60</w:t>
      </w:r>
      <w:r w:rsidRPr="00EE068E">
        <w:rPr>
          <w:lang w:eastAsia="en-US"/>
        </w:rPr>
        <w:sym w:font="Symbol" w:char="F0B0"/>
      </w:r>
      <w:r w:rsidRPr="00EE068E">
        <w:rPr>
          <w:lang w:eastAsia="en-US"/>
        </w:rPr>
        <w:t>C (susuz Na</w:t>
      </w:r>
      <w:r w:rsidRPr="00EE068E">
        <w:rPr>
          <w:vertAlign w:val="subscript"/>
          <w:lang w:eastAsia="en-US"/>
        </w:rPr>
        <w:t>2</w:t>
      </w:r>
      <w:r w:rsidRPr="00EE068E">
        <w:rPr>
          <w:lang w:eastAsia="en-US"/>
        </w:rPr>
        <w:t>SO</w:t>
      </w:r>
      <w:r w:rsidRPr="00EE068E">
        <w:rPr>
          <w:vertAlign w:val="subscript"/>
          <w:lang w:eastAsia="en-US"/>
        </w:rPr>
        <w:t>4</w:t>
      </w:r>
      <w:r w:rsidRPr="00EE068E">
        <w:rPr>
          <w:lang w:eastAsia="en-US"/>
        </w:rPr>
        <w:t xml:space="preserve"> ile kurutulmuş)</w:t>
      </w:r>
    </w:p>
    <w:p w:rsidR="00FD037F" w:rsidRPr="00EE068E" w:rsidRDefault="00FD037F" w:rsidP="00FD037F">
      <w:pPr>
        <w:jc w:val="both"/>
        <w:rPr>
          <w:lang w:eastAsia="en-US"/>
        </w:rPr>
      </w:pPr>
    </w:p>
    <w:p w:rsidR="00FD037F" w:rsidRPr="00EE068E" w:rsidRDefault="00FD037F" w:rsidP="00FD037F">
      <w:pPr>
        <w:jc w:val="both"/>
        <w:rPr>
          <w:lang w:eastAsia="en-US"/>
        </w:rPr>
      </w:pPr>
      <w:r w:rsidRPr="00EE068E">
        <w:rPr>
          <w:lang w:eastAsia="en-US"/>
        </w:rPr>
        <w:t>İşlem</w:t>
      </w:r>
    </w:p>
    <w:p w:rsidR="00FD037F" w:rsidRPr="00EE068E" w:rsidRDefault="00FD037F" w:rsidP="00FD037F">
      <w:pPr>
        <w:jc w:val="both"/>
        <w:rPr>
          <w:lang w:eastAsia="en-US"/>
        </w:rPr>
      </w:pPr>
      <w:r w:rsidRPr="00EE068E">
        <w:rPr>
          <w:lang w:eastAsia="en-US"/>
        </w:rPr>
        <w:t xml:space="preserve">Beher ve </w:t>
      </w:r>
      <w:proofErr w:type="spellStart"/>
      <w:r w:rsidRPr="00EE068E">
        <w:rPr>
          <w:lang w:eastAsia="en-US"/>
        </w:rPr>
        <w:t>krozeler</w:t>
      </w:r>
      <w:proofErr w:type="spellEnd"/>
      <w:r w:rsidRPr="00EE068E">
        <w:rPr>
          <w:lang w:eastAsia="en-US"/>
        </w:rPr>
        <w:t>, 102</w:t>
      </w:r>
      <w:r w:rsidRPr="00EE068E">
        <w:rPr>
          <w:lang w:eastAsia="en-US"/>
        </w:rPr>
        <w:sym w:font="Symbol" w:char="F0B0"/>
      </w:r>
      <w:r w:rsidRPr="00EE068E">
        <w:rPr>
          <w:lang w:eastAsia="en-US"/>
        </w:rPr>
        <w:t xml:space="preserve">C </w:t>
      </w:r>
      <w:r w:rsidRPr="00EE068E">
        <w:rPr>
          <w:lang w:eastAsia="en-US"/>
        </w:rPr>
        <w:sym w:font="Symbol" w:char="F0B1"/>
      </w:r>
      <w:r w:rsidRPr="00EE068E">
        <w:rPr>
          <w:lang w:eastAsia="en-US"/>
        </w:rPr>
        <w:t xml:space="preserve"> 2</w:t>
      </w:r>
      <w:r w:rsidRPr="00EE068E">
        <w:rPr>
          <w:lang w:eastAsia="en-US"/>
        </w:rPr>
        <w:sym w:font="Symbol" w:char="F0B0"/>
      </w:r>
      <w:r w:rsidRPr="00EE068E">
        <w:rPr>
          <w:lang w:eastAsia="en-US"/>
        </w:rPr>
        <w:t xml:space="preserve">C’deki etüvde ağırlık sabit oluncaya kadar kurutulur, sonra desikatöre alınarak soğutulur ve tartılır. Kurutulan ve tartılan behere 10 g tereyağı numunesi tartılır. Sonra yağ yavaş yavaş ısıtılarak eritilir. Isıtmaya köpürme sona erene kadar (fazla sıcaktan kaçınılarak) devam edilir. Beher soğutulur. 20 </w:t>
      </w:r>
      <w:r w:rsidR="009E670E">
        <w:rPr>
          <w:lang w:eastAsia="en-US"/>
        </w:rPr>
        <w:t>mL</w:t>
      </w:r>
      <w:r w:rsidRPr="00EE068E">
        <w:rPr>
          <w:lang w:eastAsia="en-US"/>
        </w:rPr>
        <w:t xml:space="preserve">-25 </w:t>
      </w:r>
      <w:proofErr w:type="spellStart"/>
      <w:r w:rsidR="009E670E">
        <w:rPr>
          <w:lang w:eastAsia="en-US"/>
        </w:rPr>
        <w:t>mL</w:t>
      </w:r>
      <w:proofErr w:type="spellEnd"/>
      <w:r w:rsidRPr="00EE068E">
        <w:rPr>
          <w:lang w:eastAsia="en-US"/>
        </w:rPr>
        <w:t xml:space="preserve"> petrol eteri katılır, yavaş yavaş çevrilerek yağ çözülür. Çözelti ve </w:t>
      </w:r>
      <w:proofErr w:type="spellStart"/>
      <w:r w:rsidRPr="00EE068E">
        <w:rPr>
          <w:lang w:eastAsia="en-US"/>
        </w:rPr>
        <w:t>sediment</w:t>
      </w:r>
      <w:proofErr w:type="spellEnd"/>
      <w:r w:rsidRPr="00EE068E">
        <w:rPr>
          <w:lang w:eastAsia="en-US"/>
        </w:rPr>
        <w:t xml:space="preserve"> </w:t>
      </w:r>
      <w:proofErr w:type="spellStart"/>
      <w:r w:rsidRPr="00EE068E">
        <w:rPr>
          <w:lang w:eastAsia="en-US"/>
        </w:rPr>
        <w:t>krozeye</w:t>
      </w:r>
      <w:proofErr w:type="spellEnd"/>
      <w:r w:rsidRPr="00EE068E">
        <w:rPr>
          <w:lang w:eastAsia="en-US"/>
        </w:rPr>
        <w:t xml:space="preserve"> aktarılır. Petrol eteri ile muamele ve sonraki işlemler, 5 kez tekrarlanır. </w:t>
      </w:r>
      <w:proofErr w:type="spellStart"/>
      <w:r w:rsidRPr="00EE068E">
        <w:rPr>
          <w:lang w:eastAsia="en-US"/>
        </w:rPr>
        <w:t>Kroze</w:t>
      </w:r>
      <w:proofErr w:type="spellEnd"/>
      <w:r w:rsidRPr="00EE068E">
        <w:rPr>
          <w:lang w:eastAsia="en-US"/>
        </w:rPr>
        <w:t xml:space="preserve"> 102</w:t>
      </w:r>
      <w:r w:rsidRPr="00EE068E">
        <w:rPr>
          <w:lang w:eastAsia="en-US"/>
        </w:rPr>
        <w:sym w:font="Symbol" w:char="F0B0"/>
      </w:r>
      <w:r w:rsidRPr="00EE068E">
        <w:rPr>
          <w:lang w:eastAsia="en-US"/>
        </w:rPr>
        <w:t xml:space="preserve">C </w:t>
      </w:r>
      <w:r w:rsidRPr="00EE068E">
        <w:rPr>
          <w:lang w:eastAsia="en-US"/>
        </w:rPr>
        <w:sym w:font="Symbol" w:char="F0B1"/>
      </w:r>
      <w:r w:rsidRPr="00EE068E">
        <w:rPr>
          <w:lang w:eastAsia="en-US"/>
        </w:rPr>
        <w:t xml:space="preserve"> 2</w:t>
      </w:r>
      <w:r w:rsidRPr="00EE068E">
        <w:rPr>
          <w:lang w:eastAsia="en-US"/>
        </w:rPr>
        <w:sym w:font="Symbol" w:char="F0B0"/>
      </w:r>
      <w:proofErr w:type="spellStart"/>
      <w:r w:rsidRPr="00EE068E">
        <w:rPr>
          <w:lang w:eastAsia="en-US"/>
        </w:rPr>
        <w:t>C’</w:t>
      </w:r>
      <w:r w:rsidR="00D75856">
        <w:rPr>
          <w:lang w:eastAsia="en-US"/>
        </w:rPr>
        <w:t>ta</w:t>
      </w:r>
      <w:proofErr w:type="spellEnd"/>
      <w:r w:rsidRPr="00EE068E">
        <w:rPr>
          <w:lang w:eastAsia="en-US"/>
        </w:rPr>
        <w:t xml:space="preserve"> 2 </w:t>
      </w:r>
      <w:r w:rsidR="009E670E">
        <w:rPr>
          <w:lang w:eastAsia="en-US"/>
        </w:rPr>
        <w:t>h</w:t>
      </w:r>
      <w:r w:rsidRPr="00EE068E">
        <w:rPr>
          <w:lang w:eastAsia="en-US"/>
        </w:rPr>
        <w:t xml:space="preserve"> kurutulur.</w:t>
      </w:r>
    </w:p>
    <w:p w:rsidR="00FD037F" w:rsidRPr="00EE068E" w:rsidRDefault="00FD037F" w:rsidP="00FD037F">
      <w:pPr>
        <w:jc w:val="both"/>
        <w:rPr>
          <w:lang w:eastAsia="en-US"/>
        </w:rPr>
      </w:pPr>
    </w:p>
    <w:p w:rsidR="00FD037F" w:rsidRDefault="00FD037F" w:rsidP="00FD037F">
      <w:pPr>
        <w:jc w:val="both"/>
        <w:rPr>
          <w:lang w:eastAsia="en-US"/>
        </w:rPr>
      </w:pPr>
      <w:r w:rsidRPr="00EE068E">
        <w:rPr>
          <w:lang w:eastAsia="en-US"/>
        </w:rPr>
        <w:t xml:space="preserve">Desikatörde soğutulur ve tartılır. Ağırlık değişmez olana kadar </w:t>
      </w:r>
      <w:r w:rsidR="009E670E">
        <w:rPr>
          <w:lang w:eastAsia="en-US"/>
        </w:rPr>
        <w:t>1/2</w:t>
      </w:r>
      <w:r w:rsidRPr="00EE068E">
        <w:rPr>
          <w:lang w:eastAsia="en-US"/>
        </w:rPr>
        <w:t xml:space="preserve"> </w:t>
      </w:r>
      <w:r w:rsidR="009E670E">
        <w:rPr>
          <w:lang w:eastAsia="en-US"/>
        </w:rPr>
        <w:t>h</w:t>
      </w:r>
      <w:r w:rsidRPr="00EE068E">
        <w:rPr>
          <w:lang w:eastAsia="en-US"/>
        </w:rPr>
        <w:t xml:space="preserve"> süre ile kurutmaya devam edilir ve yağsız </w:t>
      </w:r>
      <w:proofErr w:type="spellStart"/>
      <w:r w:rsidRPr="00EE068E">
        <w:rPr>
          <w:lang w:eastAsia="en-US"/>
        </w:rPr>
        <w:t>katımadde</w:t>
      </w:r>
      <w:proofErr w:type="spellEnd"/>
      <w:r w:rsidRPr="00EE068E">
        <w:rPr>
          <w:lang w:eastAsia="en-US"/>
        </w:rPr>
        <w:t xml:space="preserve"> miktarı kütlece yüzde olarak aşağıdaki formülle hesaplanır ve sonucun </w:t>
      </w:r>
      <w:proofErr w:type="spellStart"/>
      <w:r w:rsidRPr="00EE068E">
        <w:rPr>
          <w:lang w:eastAsia="en-US"/>
        </w:rPr>
        <w:t>Made</w:t>
      </w:r>
      <w:proofErr w:type="spellEnd"/>
      <w:r w:rsidRPr="00EE068E">
        <w:rPr>
          <w:lang w:eastAsia="en-US"/>
        </w:rPr>
        <w:t xml:space="preserve"> </w:t>
      </w:r>
      <w:r w:rsidR="006137E7">
        <w:rPr>
          <w:lang w:eastAsia="en-US"/>
        </w:rPr>
        <w:t>4.2.2</w:t>
      </w:r>
      <w:r w:rsidRPr="00EE068E">
        <w:rPr>
          <w:lang w:eastAsia="en-US"/>
        </w:rPr>
        <w:t>’</w:t>
      </w:r>
      <w:r w:rsidR="006137E7">
        <w:rPr>
          <w:lang w:eastAsia="en-US"/>
        </w:rPr>
        <w:t>y</w:t>
      </w:r>
      <w:r w:rsidRPr="00EE068E">
        <w:rPr>
          <w:lang w:eastAsia="en-US"/>
        </w:rPr>
        <w:t>e uygun olup olmadığına bakılır.</w:t>
      </w:r>
    </w:p>
    <w:p w:rsidR="00283E05" w:rsidRDefault="00283E05" w:rsidP="00FD037F">
      <w:pPr>
        <w:jc w:val="both"/>
        <w:rPr>
          <w:lang w:eastAsia="en-US"/>
        </w:rPr>
      </w:pPr>
    </w:p>
    <w:p w:rsidR="00283E05" w:rsidRDefault="00283E05" w:rsidP="00FD037F">
      <w:pPr>
        <w:jc w:val="both"/>
        <w:rPr>
          <w:lang w:eastAsia="en-US"/>
        </w:rPr>
      </w:pPr>
    </w:p>
    <w:p w:rsidR="00283E05" w:rsidRPr="00EE068E" w:rsidRDefault="00283E05" w:rsidP="00FD037F">
      <w:pPr>
        <w:jc w:val="both"/>
        <w:rPr>
          <w:lang w:eastAsia="en-US"/>
        </w:rPr>
      </w:pPr>
    </w:p>
    <w:p w:rsidR="00F73542" w:rsidRDefault="00F73542" w:rsidP="00F73542">
      <w:pPr>
        <w:keepNext/>
        <w:tabs>
          <w:tab w:val="left" w:pos="567"/>
        </w:tabs>
        <w:outlineLvl w:val="2"/>
        <w:rPr>
          <w:rFonts w:cs="Arial"/>
          <w:b/>
          <w:bCs/>
          <w:sz w:val="22"/>
          <w:szCs w:val="26"/>
        </w:rPr>
      </w:pPr>
      <w:r>
        <w:rPr>
          <w:rFonts w:cs="Arial"/>
          <w:b/>
          <w:bCs/>
          <w:sz w:val="22"/>
          <w:szCs w:val="26"/>
        </w:rPr>
        <w:t>5.3</w:t>
      </w:r>
      <w:r w:rsidRPr="0070511C">
        <w:rPr>
          <w:rFonts w:cs="Arial"/>
          <w:b/>
          <w:bCs/>
          <w:sz w:val="22"/>
          <w:szCs w:val="26"/>
        </w:rPr>
        <w:t>.</w:t>
      </w:r>
      <w:r>
        <w:rPr>
          <w:rFonts w:cs="Arial"/>
          <w:b/>
          <w:bCs/>
          <w:sz w:val="22"/>
          <w:szCs w:val="26"/>
        </w:rPr>
        <w:t>4</w:t>
      </w:r>
      <w:r w:rsidRPr="0070511C">
        <w:rPr>
          <w:rFonts w:cs="Arial"/>
          <w:b/>
          <w:bCs/>
          <w:sz w:val="22"/>
          <w:szCs w:val="26"/>
        </w:rPr>
        <w:tab/>
      </w:r>
      <w:r w:rsidR="00162BBC">
        <w:rPr>
          <w:rFonts w:cs="Arial"/>
          <w:b/>
          <w:bCs/>
          <w:sz w:val="22"/>
          <w:szCs w:val="26"/>
        </w:rPr>
        <w:t xml:space="preserve">Bitkisel </w:t>
      </w:r>
      <w:r w:rsidR="006922E7">
        <w:rPr>
          <w:rFonts w:cs="Arial"/>
          <w:b/>
          <w:bCs/>
          <w:sz w:val="22"/>
          <w:szCs w:val="26"/>
        </w:rPr>
        <w:t xml:space="preserve">ve diğer </w:t>
      </w:r>
      <w:r w:rsidR="00162BBC">
        <w:rPr>
          <w:rFonts w:cs="Arial"/>
          <w:b/>
          <w:bCs/>
          <w:sz w:val="22"/>
          <w:szCs w:val="26"/>
        </w:rPr>
        <w:t>yağ</w:t>
      </w:r>
      <w:r>
        <w:rPr>
          <w:rFonts w:cs="Arial"/>
          <w:b/>
          <w:bCs/>
          <w:sz w:val="22"/>
          <w:szCs w:val="26"/>
        </w:rPr>
        <w:t xml:space="preserve"> tayini</w:t>
      </w:r>
    </w:p>
    <w:p w:rsidR="006922E7" w:rsidRPr="006922E7" w:rsidRDefault="006922E7" w:rsidP="0045133B">
      <w:pPr>
        <w:keepNext/>
        <w:tabs>
          <w:tab w:val="left" w:pos="567"/>
        </w:tabs>
        <w:jc w:val="both"/>
        <w:outlineLvl w:val="2"/>
        <w:rPr>
          <w:rFonts w:cs="Arial TUR"/>
          <w:szCs w:val="20"/>
        </w:rPr>
      </w:pPr>
      <w:r w:rsidRPr="006922E7">
        <w:rPr>
          <w:rFonts w:cs="Arial TUR"/>
          <w:szCs w:val="20"/>
        </w:rPr>
        <w:t xml:space="preserve">Tereyağların diğer çeşit yağlarla katkılı olup olmadığını anlamak için </w:t>
      </w:r>
      <w:proofErr w:type="spellStart"/>
      <w:r w:rsidRPr="006922E7">
        <w:rPr>
          <w:rFonts w:cs="Arial TUR"/>
          <w:szCs w:val="20"/>
        </w:rPr>
        <w:t>Reichert-Meissl</w:t>
      </w:r>
      <w:proofErr w:type="spellEnd"/>
      <w:r w:rsidRPr="006922E7">
        <w:rPr>
          <w:rFonts w:cs="Arial TUR"/>
          <w:szCs w:val="20"/>
        </w:rPr>
        <w:t xml:space="preserve"> sayısından (indisinden, indeksinden veya değerinden) yararlanılır. Süt yağları için karakteristik olan düşük molekül ağırlıklı yağ asitlerinin miktarını açıklayan </w:t>
      </w:r>
      <w:proofErr w:type="spellStart"/>
      <w:r w:rsidRPr="006922E7">
        <w:rPr>
          <w:rFonts w:cs="Arial TUR"/>
          <w:szCs w:val="20"/>
        </w:rPr>
        <w:t>Reicher-Meissl</w:t>
      </w:r>
      <w:proofErr w:type="spellEnd"/>
      <w:r w:rsidRPr="006922E7">
        <w:rPr>
          <w:rFonts w:cs="Arial TUR"/>
          <w:szCs w:val="20"/>
        </w:rPr>
        <w:t xml:space="preserve"> sayısı 5 g yağdaki </w:t>
      </w:r>
      <w:proofErr w:type="gramStart"/>
      <w:r w:rsidRPr="006922E7">
        <w:rPr>
          <w:rFonts w:cs="Arial TUR"/>
          <w:szCs w:val="20"/>
        </w:rPr>
        <w:t>nötralizasyonu</w:t>
      </w:r>
      <w:proofErr w:type="gramEnd"/>
      <w:r w:rsidRPr="006922E7">
        <w:rPr>
          <w:rFonts w:cs="Arial TUR"/>
          <w:szCs w:val="20"/>
        </w:rPr>
        <w:t xml:space="preserve"> için harcanan çözünen ve su buharıyla uçan yağ asitlerinin 0,1 N </w:t>
      </w:r>
      <w:proofErr w:type="spellStart"/>
      <w:r w:rsidRPr="006922E7">
        <w:rPr>
          <w:rFonts w:cs="Arial TUR"/>
          <w:szCs w:val="20"/>
        </w:rPr>
        <w:t>NaOH’in</w:t>
      </w:r>
      <w:proofErr w:type="spellEnd"/>
      <w:r w:rsidRPr="006922E7">
        <w:rPr>
          <w:rFonts w:cs="Arial TUR"/>
          <w:szCs w:val="20"/>
        </w:rPr>
        <w:t xml:space="preserve"> </w:t>
      </w:r>
      <w:proofErr w:type="spellStart"/>
      <w:r w:rsidR="009E670E">
        <w:rPr>
          <w:rFonts w:cs="Arial TUR"/>
          <w:szCs w:val="20"/>
        </w:rPr>
        <w:t>mL</w:t>
      </w:r>
      <w:r w:rsidRPr="006922E7">
        <w:rPr>
          <w:rFonts w:cs="Arial TUR"/>
          <w:szCs w:val="20"/>
        </w:rPr>
        <w:t>’deki</w:t>
      </w:r>
      <w:proofErr w:type="spellEnd"/>
      <w:r w:rsidRPr="006922E7">
        <w:rPr>
          <w:rFonts w:cs="Arial TUR"/>
          <w:szCs w:val="20"/>
        </w:rPr>
        <w:t xml:space="preserve"> adedi olarak ifade edilir.</w:t>
      </w:r>
    </w:p>
    <w:p w:rsidR="006922E7" w:rsidRPr="00283E05" w:rsidRDefault="006922E7" w:rsidP="00283E05"/>
    <w:p w:rsidR="006922E7" w:rsidRPr="0045133B" w:rsidRDefault="006922E7" w:rsidP="0045133B">
      <w:pPr>
        <w:keepNext/>
        <w:tabs>
          <w:tab w:val="left" w:pos="567"/>
        </w:tabs>
        <w:jc w:val="both"/>
        <w:outlineLvl w:val="2"/>
        <w:rPr>
          <w:rFonts w:cs="Arial TUR"/>
          <w:b/>
          <w:szCs w:val="20"/>
        </w:rPr>
      </w:pPr>
      <w:r w:rsidRPr="0045133B">
        <w:rPr>
          <w:rFonts w:cs="Arial TUR"/>
          <w:b/>
          <w:szCs w:val="20"/>
        </w:rPr>
        <w:t>Reaktifler</w:t>
      </w:r>
    </w:p>
    <w:p w:rsidR="006922E7" w:rsidRPr="006922E7" w:rsidRDefault="006922E7" w:rsidP="0045133B">
      <w:pPr>
        <w:keepNext/>
        <w:tabs>
          <w:tab w:val="left" w:pos="567"/>
        </w:tabs>
        <w:jc w:val="both"/>
        <w:outlineLvl w:val="2"/>
        <w:rPr>
          <w:rFonts w:cs="Arial TUR"/>
          <w:szCs w:val="20"/>
        </w:rPr>
      </w:pPr>
      <w:r w:rsidRPr="006922E7">
        <w:rPr>
          <w:rFonts w:cs="Arial TUR"/>
          <w:szCs w:val="20"/>
        </w:rPr>
        <w:t>- Gliserin (d= 1,26; % 98 m/m)</w:t>
      </w:r>
    </w:p>
    <w:p w:rsidR="006922E7" w:rsidRPr="006922E7" w:rsidRDefault="006922E7" w:rsidP="0045133B">
      <w:pPr>
        <w:keepNext/>
        <w:tabs>
          <w:tab w:val="left" w:pos="567"/>
        </w:tabs>
        <w:jc w:val="both"/>
        <w:outlineLvl w:val="2"/>
        <w:rPr>
          <w:rFonts w:cs="Arial TUR"/>
          <w:szCs w:val="20"/>
        </w:rPr>
      </w:pPr>
      <w:r w:rsidRPr="006922E7">
        <w:rPr>
          <w:rFonts w:cs="Arial TUR"/>
          <w:szCs w:val="20"/>
        </w:rPr>
        <w:t>- Sodyum hidroksit çözeltisi (%44 m/m), Karbondioksitten korunarak bir şişede saklanır. Gerektiğinde berrak kısmı kullanılır.</w:t>
      </w:r>
    </w:p>
    <w:p w:rsidR="006922E7" w:rsidRPr="006922E7" w:rsidRDefault="006922E7" w:rsidP="0045133B">
      <w:pPr>
        <w:keepNext/>
        <w:tabs>
          <w:tab w:val="left" w:pos="567"/>
        </w:tabs>
        <w:jc w:val="both"/>
        <w:outlineLvl w:val="2"/>
        <w:rPr>
          <w:rFonts w:cs="Arial TUR"/>
          <w:szCs w:val="20"/>
        </w:rPr>
      </w:pPr>
      <w:r w:rsidRPr="006922E7">
        <w:rPr>
          <w:rFonts w:cs="Arial TUR"/>
          <w:szCs w:val="20"/>
        </w:rPr>
        <w:t xml:space="preserve">- 15 </w:t>
      </w:r>
      <w:proofErr w:type="spellStart"/>
      <w:r w:rsidR="009E670E">
        <w:rPr>
          <w:rFonts w:cs="Arial TUR"/>
          <w:szCs w:val="20"/>
        </w:rPr>
        <w:t>min</w:t>
      </w:r>
      <w:proofErr w:type="spellEnd"/>
      <w:r w:rsidRPr="006922E7">
        <w:rPr>
          <w:rFonts w:cs="Arial TUR"/>
          <w:szCs w:val="20"/>
        </w:rPr>
        <w:t xml:space="preserve"> kaynatılmış karbondioksit ihtiva etmeyen damıtık su </w:t>
      </w:r>
    </w:p>
    <w:p w:rsidR="006922E7" w:rsidRPr="006922E7" w:rsidRDefault="006922E7" w:rsidP="0045133B">
      <w:pPr>
        <w:keepNext/>
        <w:tabs>
          <w:tab w:val="left" w:pos="567"/>
        </w:tabs>
        <w:jc w:val="both"/>
        <w:outlineLvl w:val="2"/>
        <w:rPr>
          <w:rFonts w:cs="Arial TUR"/>
          <w:szCs w:val="20"/>
        </w:rPr>
      </w:pPr>
      <w:r w:rsidRPr="006922E7">
        <w:rPr>
          <w:rFonts w:cs="Arial TUR"/>
          <w:szCs w:val="20"/>
        </w:rPr>
        <w:t>- Sülfürik asit çözeltisi (1 N)</w:t>
      </w:r>
    </w:p>
    <w:p w:rsidR="006922E7" w:rsidRPr="006922E7" w:rsidRDefault="006922E7" w:rsidP="0045133B">
      <w:pPr>
        <w:keepNext/>
        <w:tabs>
          <w:tab w:val="left" w:pos="567"/>
        </w:tabs>
        <w:jc w:val="both"/>
        <w:outlineLvl w:val="2"/>
        <w:rPr>
          <w:rFonts w:cs="Arial TUR"/>
          <w:szCs w:val="20"/>
        </w:rPr>
      </w:pPr>
      <w:r w:rsidRPr="006922E7">
        <w:rPr>
          <w:rFonts w:cs="Arial TUR"/>
          <w:szCs w:val="20"/>
        </w:rPr>
        <w:t xml:space="preserve">- </w:t>
      </w:r>
      <w:proofErr w:type="spellStart"/>
      <w:r w:rsidRPr="006922E7">
        <w:rPr>
          <w:rFonts w:cs="Arial TUR"/>
          <w:szCs w:val="20"/>
        </w:rPr>
        <w:t>NaOH</w:t>
      </w:r>
      <w:proofErr w:type="spellEnd"/>
      <w:r w:rsidRPr="006922E7">
        <w:rPr>
          <w:rFonts w:cs="Arial TUR"/>
          <w:szCs w:val="20"/>
        </w:rPr>
        <w:t xml:space="preserve"> çözeltisi, 0,1 N (ayarlanmış, faktörü belli)</w:t>
      </w:r>
    </w:p>
    <w:p w:rsidR="006922E7" w:rsidRPr="006922E7" w:rsidRDefault="006922E7" w:rsidP="0045133B">
      <w:pPr>
        <w:keepNext/>
        <w:tabs>
          <w:tab w:val="left" w:pos="567"/>
        </w:tabs>
        <w:jc w:val="both"/>
        <w:outlineLvl w:val="2"/>
        <w:rPr>
          <w:rFonts w:cs="Arial TUR"/>
          <w:szCs w:val="20"/>
        </w:rPr>
      </w:pPr>
      <w:r w:rsidRPr="006922E7">
        <w:rPr>
          <w:rFonts w:cs="Arial TUR"/>
          <w:szCs w:val="20"/>
        </w:rPr>
        <w:t xml:space="preserve">- </w:t>
      </w:r>
      <w:proofErr w:type="spellStart"/>
      <w:r w:rsidRPr="006922E7">
        <w:rPr>
          <w:rFonts w:cs="Arial TUR"/>
          <w:szCs w:val="20"/>
        </w:rPr>
        <w:t>Fenolftaleyn</w:t>
      </w:r>
      <w:proofErr w:type="spellEnd"/>
      <w:r w:rsidRPr="006922E7">
        <w:rPr>
          <w:rFonts w:cs="Arial TUR"/>
          <w:szCs w:val="20"/>
        </w:rPr>
        <w:t xml:space="preserve"> </w:t>
      </w:r>
      <w:proofErr w:type="gramStart"/>
      <w:r w:rsidRPr="006922E7">
        <w:rPr>
          <w:rFonts w:cs="Arial TUR"/>
          <w:szCs w:val="20"/>
        </w:rPr>
        <w:t>indikatörü</w:t>
      </w:r>
      <w:proofErr w:type="gramEnd"/>
      <w:r w:rsidRPr="006922E7">
        <w:rPr>
          <w:rFonts w:cs="Arial TUR"/>
          <w:szCs w:val="20"/>
        </w:rPr>
        <w:t xml:space="preserve"> (% 95-%96’lık etilalkolde hazırlanmış % 1’lik)</w:t>
      </w:r>
    </w:p>
    <w:p w:rsidR="006922E7" w:rsidRPr="006922E7" w:rsidRDefault="006922E7" w:rsidP="0045133B">
      <w:pPr>
        <w:keepNext/>
        <w:tabs>
          <w:tab w:val="left" w:pos="567"/>
        </w:tabs>
        <w:jc w:val="both"/>
        <w:outlineLvl w:val="2"/>
        <w:rPr>
          <w:rFonts w:cs="Arial TUR"/>
          <w:szCs w:val="20"/>
        </w:rPr>
      </w:pPr>
    </w:p>
    <w:p w:rsidR="006922E7" w:rsidRPr="006922E7" w:rsidRDefault="006922E7" w:rsidP="0045133B">
      <w:pPr>
        <w:keepNext/>
        <w:tabs>
          <w:tab w:val="left" w:pos="567"/>
        </w:tabs>
        <w:jc w:val="both"/>
        <w:outlineLvl w:val="2"/>
        <w:rPr>
          <w:rFonts w:cs="Arial TUR"/>
          <w:szCs w:val="20"/>
        </w:rPr>
      </w:pPr>
      <w:r w:rsidRPr="0045133B">
        <w:rPr>
          <w:rFonts w:cs="Arial TUR"/>
          <w:b/>
          <w:szCs w:val="20"/>
        </w:rPr>
        <w:t xml:space="preserve">Alet ve </w:t>
      </w:r>
      <w:r w:rsidR="00BC1C3B" w:rsidRPr="0045133B">
        <w:rPr>
          <w:rFonts w:cs="Arial TUR"/>
          <w:b/>
          <w:szCs w:val="20"/>
        </w:rPr>
        <w:t>m</w:t>
      </w:r>
      <w:r w:rsidRPr="0045133B">
        <w:rPr>
          <w:rFonts w:cs="Arial TUR"/>
          <w:b/>
          <w:szCs w:val="20"/>
        </w:rPr>
        <w:t>alzemeler</w:t>
      </w:r>
    </w:p>
    <w:p w:rsidR="006922E7" w:rsidRPr="006922E7" w:rsidRDefault="006922E7" w:rsidP="0045133B">
      <w:pPr>
        <w:keepNext/>
        <w:tabs>
          <w:tab w:val="left" w:pos="567"/>
        </w:tabs>
        <w:jc w:val="both"/>
        <w:outlineLvl w:val="2"/>
        <w:rPr>
          <w:rFonts w:cs="Arial TUR"/>
          <w:szCs w:val="20"/>
        </w:rPr>
      </w:pPr>
      <w:r w:rsidRPr="006922E7">
        <w:rPr>
          <w:rFonts w:cs="Arial TUR"/>
          <w:szCs w:val="20"/>
        </w:rPr>
        <w:t>- Damıtma balonu,</w:t>
      </w:r>
      <w:r w:rsidR="009E670E">
        <w:rPr>
          <w:rFonts w:cs="Arial TUR"/>
          <w:szCs w:val="20"/>
        </w:rPr>
        <w:t xml:space="preserve"> dibi düz, 16 cm boyunda, 300 </w:t>
      </w:r>
      <w:proofErr w:type="spellStart"/>
      <w:r w:rsidR="009E670E">
        <w:rPr>
          <w:rFonts w:cs="Arial TUR"/>
          <w:szCs w:val="20"/>
        </w:rPr>
        <w:t>mL</w:t>
      </w:r>
      <w:r w:rsidRPr="006922E7">
        <w:rPr>
          <w:rFonts w:cs="Arial TUR"/>
          <w:szCs w:val="20"/>
        </w:rPr>
        <w:t>’lik</w:t>
      </w:r>
      <w:proofErr w:type="spellEnd"/>
      <w:r w:rsidRPr="006922E7">
        <w:rPr>
          <w:rFonts w:cs="Arial TUR"/>
          <w:szCs w:val="20"/>
        </w:rPr>
        <w:t xml:space="preserve"> </w:t>
      </w:r>
    </w:p>
    <w:p w:rsidR="006922E7" w:rsidRPr="006922E7" w:rsidRDefault="006922E7" w:rsidP="0045133B">
      <w:pPr>
        <w:keepNext/>
        <w:tabs>
          <w:tab w:val="left" w:pos="567"/>
        </w:tabs>
        <w:jc w:val="both"/>
        <w:outlineLvl w:val="2"/>
        <w:rPr>
          <w:rFonts w:cs="Arial TUR"/>
          <w:szCs w:val="20"/>
        </w:rPr>
      </w:pPr>
      <w:r w:rsidRPr="006922E7">
        <w:rPr>
          <w:rFonts w:cs="Arial TUR"/>
          <w:szCs w:val="20"/>
        </w:rPr>
        <w:t>- Damıtma cihazı (</w:t>
      </w:r>
      <w:proofErr w:type="spellStart"/>
      <w:r w:rsidRPr="006922E7">
        <w:rPr>
          <w:rFonts w:cs="Arial TUR"/>
          <w:szCs w:val="20"/>
        </w:rPr>
        <w:t>Polenske</w:t>
      </w:r>
      <w:proofErr w:type="spellEnd"/>
      <w:r w:rsidRPr="006922E7">
        <w:rPr>
          <w:rFonts w:cs="Arial TUR"/>
          <w:szCs w:val="20"/>
        </w:rPr>
        <w:t xml:space="preserve"> cihazı) Şekil-1 ve 2</w:t>
      </w:r>
    </w:p>
    <w:p w:rsidR="006922E7" w:rsidRPr="006922E7" w:rsidRDefault="006922E7" w:rsidP="0045133B">
      <w:pPr>
        <w:keepNext/>
        <w:tabs>
          <w:tab w:val="left" w:pos="567"/>
        </w:tabs>
        <w:jc w:val="both"/>
        <w:outlineLvl w:val="2"/>
        <w:rPr>
          <w:rFonts w:cs="Arial TUR"/>
          <w:szCs w:val="20"/>
        </w:rPr>
      </w:pPr>
      <w:r w:rsidRPr="006922E7">
        <w:rPr>
          <w:rFonts w:cs="Arial TUR"/>
          <w:szCs w:val="20"/>
        </w:rPr>
        <w:t xml:space="preserve">- Toplama balonu, küçük, uzun boyunlu, 100 ve 110 </w:t>
      </w:r>
      <w:proofErr w:type="spellStart"/>
      <w:r w:rsidRPr="006922E7">
        <w:rPr>
          <w:rFonts w:cs="Arial TUR"/>
          <w:szCs w:val="20"/>
        </w:rPr>
        <w:t>m</w:t>
      </w:r>
      <w:r w:rsidR="009E670E">
        <w:rPr>
          <w:rFonts w:cs="Arial TUR"/>
          <w:szCs w:val="20"/>
        </w:rPr>
        <w:t>L</w:t>
      </w:r>
      <w:r w:rsidRPr="006922E7">
        <w:rPr>
          <w:rFonts w:cs="Arial TUR"/>
          <w:szCs w:val="20"/>
        </w:rPr>
        <w:t>’lik</w:t>
      </w:r>
      <w:proofErr w:type="spellEnd"/>
      <w:r w:rsidRPr="006922E7">
        <w:rPr>
          <w:rFonts w:cs="Arial TUR"/>
          <w:szCs w:val="20"/>
        </w:rPr>
        <w:t xml:space="preserve"> yerleri işaretli,</w:t>
      </w:r>
    </w:p>
    <w:p w:rsidR="006922E7" w:rsidRPr="006922E7" w:rsidRDefault="006922E7" w:rsidP="0045133B">
      <w:pPr>
        <w:keepNext/>
        <w:tabs>
          <w:tab w:val="left" w:pos="567"/>
        </w:tabs>
        <w:jc w:val="both"/>
        <w:outlineLvl w:val="2"/>
        <w:rPr>
          <w:rFonts w:cs="Arial TUR"/>
          <w:szCs w:val="20"/>
        </w:rPr>
      </w:pPr>
      <w:r w:rsidRPr="006922E7">
        <w:rPr>
          <w:rFonts w:cs="Arial TUR"/>
          <w:szCs w:val="20"/>
        </w:rPr>
        <w:t xml:space="preserve">- Süzgeç </w:t>
      </w:r>
      <w:proofErr w:type="gramStart"/>
      <w:r w:rsidRPr="006922E7">
        <w:rPr>
          <w:rFonts w:cs="Arial TUR"/>
          <w:szCs w:val="20"/>
        </w:rPr>
        <w:t>kağıdı</w:t>
      </w:r>
      <w:proofErr w:type="gramEnd"/>
      <w:r w:rsidRPr="006922E7">
        <w:rPr>
          <w:rFonts w:cs="Arial TUR"/>
          <w:szCs w:val="20"/>
        </w:rPr>
        <w:t xml:space="preserve">, </w:t>
      </w:r>
      <w:proofErr w:type="spellStart"/>
      <w:r w:rsidRPr="006922E7">
        <w:rPr>
          <w:rFonts w:cs="Arial TUR"/>
          <w:szCs w:val="20"/>
        </w:rPr>
        <w:t>Whatman</w:t>
      </w:r>
      <w:proofErr w:type="spellEnd"/>
      <w:r w:rsidRPr="006922E7">
        <w:rPr>
          <w:rFonts w:cs="Arial TUR"/>
          <w:szCs w:val="20"/>
        </w:rPr>
        <w:t xml:space="preserve"> No: 4 veya No. 41 veya </w:t>
      </w:r>
      <w:proofErr w:type="spellStart"/>
      <w:r w:rsidRPr="006922E7">
        <w:rPr>
          <w:rFonts w:cs="Arial TUR"/>
          <w:szCs w:val="20"/>
        </w:rPr>
        <w:t>Barcham</w:t>
      </w:r>
      <w:proofErr w:type="spellEnd"/>
      <w:r w:rsidRPr="006922E7">
        <w:rPr>
          <w:rFonts w:cs="Arial TUR"/>
          <w:szCs w:val="20"/>
        </w:rPr>
        <w:t xml:space="preserve"> </w:t>
      </w:r>
      <w:proofErr w:type="spellStart"/>
      <w:r w:rsidRPr="006922E7">
        <w:rPr>
          <w:rFonts w:cs="Arial TUR"/>
          <w:szCs w:val="20"/>
        </w:rPr>
        <w:t>Green</w:t>
      </w:r>
      <w:proofErr w:type="spellEnd"/>
      <w:r w:rsidRPr="006922E7">
        <w:rPr>
          <w:rFonts w:cs="Arial TUR"/>
          <w:szCs w:val="20"/>
        </w:rPr>
        <w:t xml:space="preserve"> No: 801 veya eş değeri,</w:t>
      </w:r>
    </w:p>
    <w:p w:rsidR="006922E7" w:rsidRPr="006922E7" w:rsidRDefault="006922E7" w:rsidP="0045133B">
      <w:pPr>
        <w:keepNext/>
        <w:tabs>
          <w:tab w:val="left" w:pos="567"/>
        </w:tabs>
        <w:jc w:val="both"/>
        <w:outlineLvl w:val="2"/>
        <w:rPr>
          <w:rFonts w:cs="Arial TUR"/>
          <w:szCs w:val="20"/>
        </w:rPr>
      </w:pPr>
      <w:r w:rsidRPr="006922E7">
        <w:rPr>
          <w:rFonts w:cs="Arial TUR"/>
          <w:szCs w:val="20"/>
        </w:rPr>
        <w:t>- Toz sünger taşı.</w:t>
      </w:r>
    </w:p>
    <w:p w:rsidR="006922E7" w:rsidRPr="006922E7" w:rsidRDefault="006922E7" w:rsidP="0045133B">
      <w:pPr>
        <w:keepNext/>
        <w:tabs>
          <w:tab w:val="left" w:pos="567"/>
        </w:tabs>
        <w:jc w:val="both"/>
        <w:outlineLvl w:val="2"/>
        <w:rPr>
          <w:rFonts w:cs="Arial TUR"/>
          <w:szCs w:val="20"/>
        </w:rPr>
      </w:pPr>
    </w:p>
    <w:p w:rsidR="006922E7" w:rsidRPr="0045133B" w:rsidRDefault="006922E7" w:rsidP="0045133B">
      <w:pPr>
        <w:keepNext/>
        <w:tabs>
          <w:tab w:val="left" w:pos="567"/>
        </w:tabs>
        <w:jc w:val="both"/>
        <w:outlineLvl w:val="2"/>
        <w:rPr>
          <w:rFonts w:cs="Arial TUR"/>
          <w:b/>
          <w:szCs w:val="20"/>
        </w:rPr>
      </w:pPr>
      <w:r w:rsidRPr="0045133B">
        <w:rPr>
          <w:rFonts w:cs="Arial TUR"/>
          <w:b/>
          <w:szCs w:val="20"/>
        </w:rPr>
        <w:t>İşlem</w:t>
      </w:r>
    </w:p>
    <w:p w:rsidR="006922E7" w:rsidRPr="006922E7" w:rsidRDefault="006922E7" w:rsidP="0045133B">
      <w:pPr>
        <w:keepNext/>
        <w:tabs>
          <w:tab w:val="left" w:pos="567"/>
        </w:tabs>
        <w:jc w:val="both"/>
        <w:outlineLvl w:val="2"/>
        <w:rPr>
          <w:rFonts w:cs="Arial TUR"/>
          <w:szCs w:val="20"/>
        </w:rPr>
      </w:pPr>
      <w:r w:rsidRPr="006922E7">
        <w:rPr>
          <w:rFonts w:cs="Arial TUR"/>
          <w:szCs w:val="20"/>
        </w:rPr>
        <w:t xml:space="preserve">300 </w:t>
      </w:r>
      <w:proofErr w:type="spellStart"/>
      <w:r w:rsidRPr="006922E7">
        <w:rPr>
          <w:rFonts w:cs="Arial TUR"/>
          <w:szCs w:val="20"/>
        </w:rPr>
        <w:t>m</w:t>
      </w:r>
      <w:r w:rsidR="009E670E">
        <w:rPr>
          <w:rFonts w:cs="Arial TUR"/>
          <w:szCs w:val="20"/>
        </w:rPr>
        <w:t>L</w:t>
      </w:r>
      <w:r w:rsidRPr="006922E7">
        <w:rPr>
          <w:rFonts w:cs="Arial TUR"/>
          <w:szCs w:val="20"/>
        </w:rPr>
        <w:t>’lik</w:t>
      </w:r>
      <w:proofErr w:type="spellEnd"/>
      <w:r w:rsidRPr="006922E7">
        <w:rPr>
          <w:rFonts w:cs="Arial TUR"/>
          <w:szCs w:val="20"/>
        </w:rPr>
        <w:t xml:space="preserve"> dibi düz damıtma balonuna tortusundan ve suyundan ayrılmış tereyağı numunesinden 5 g </w:t>
      </w:r>
      <w:r w:rsidR="009E670E">
        <w:rPr>
          <w:rFonts w:cs="Arial"/>
          <w:szCs w:val="20"/>
        </w:rPr>
        <w:t>±</w:t>
      </w:r>
      <w:r w:rsidRPr="006922E7">
        <w:rPr>
          <w:rFonts w:cs="Arial TUR"/>
          <w:szCs w:val="20"/>
        </w:rPr>
        <w:t xml:space="preserve"> 0,1 g tartılır. Üzerine 20 g (16 </w:t>
      </w:r>
      <w:proofErr w:type="spellStart"/>
      <w:r w:rsidR="009E670E">
        <w:rPr>
          <w:rFonts w:cs="Arial TUR"/>
          <w:szCs w:val="20"/>
        </w:rPr>
        <w:t>mL</w:t>
      </w:r>
      <w:proofErr w:type="spellEnd"/>
      <w:r w:rsidRPr="006922E7">
        <w:rPr>
          <w:rFonts w:cs="Arial TUR"/>
          <w:szCs w:val="20"/>
        </w:rPr>
        <w:t xml:space="preserve">) gliserin ve 2 </w:t>
      </w:r>
      <w:proofErr w:type="spellStart"/>
      <w:r w:rsidR="009E670E">
        <w:rPr>
          <w:rFonts w:cs="Arial TUR"/>
          <w:szCs w:val="20"/>
        </w:rPr>
        <w:t>mL</w:t>
      </w:r>
      <w:proofErr w:type="spellEnd"/>
      <w:r w:rsidRPr="006922E7">
        <w:rPr>
          <w:rFonts w:cs="Arial TUR"/>
          <w:szCs w:val="20"/>
        </w:rPr>
        <w:t xml:space="preserve"> % 44’lük sodyum hidroksit çözeltisi katılır. Balon içindekiler, hafif alev üzerinde gezdirilerek ve </w:t>
      </w:r>
      <w:r w:rsidR="00D75856" w:rsidRPr="006922E7">
        <w:rPr>
          <w:rFonts w:cs="Arial TUR"/>
          <w:szCs w:val="20"/>
        </w:rPr>
        <w:t>çalkalanarak sabunlaştırılır</w:t>
      </w:r>
      <w:r w:rsidRPr="006922E7">
        <w:rPr>
          <w:rFonts w:cs="Arial TUR"/>
          <w:szCs w:val="20"/>
        </w:rPr>
        <w:t xml:space="preserve">. Oluşan köpükler ortadan kalkınca ve sıvı tamamen berraklaşıp limon sarısı bir renk alınca ısıtmaya son verilir. Bu anda köpüklerin taşmamasına ve sıcaklığın fazla yükselmemesine dikkat edilir. </w:t>
      </w:r>
    </w:p>
    <w:p w:rsidR="006922E7" w:rsidRPr="006922E7" w:rsidRDefault="006922E7" w:rsidP="0045133B">
      <w:pPr>
        <w:keepNext/>
        <w:tabs>
          <w:tab w:val="left" w:pos="567"/>
        </w:tabs>
        <w:jc w:val="both"/>
        <w:outlineLvl w:val="2"/>
        <w:rPr>
          <w:rFonts w:cs="Arial TUR"/>
          <w:szCs w:val="20"/>
        </w:rPr>
      </w:pPr>
    </w:p>
    <w:p w:rsidR="006922E7" w:rsidRPr="006922E7" w:rsidRDefault="006922E7" w:rsidP="00283E05">
      <w:pPr>
        <w:jc w:val="both"/>
      </w:pPr>
      <w:r w:rsidRPr="006922E7">
        <w:t xml:space="preserve">Sonra balon bir asbest üzerine konulur. Ağzı bir </w:t>
      </w:r>
      <w:r w:rsidR="009E670E">
        <w:t>h</w:t>
      </w:r>
      <w:r w:rsidRPr="006922E7">
        <w:t xml:space="preserve"> camı ile kapatılır ve 90</w:t>
      </w:r>
      <w:r w:rsidR="00D75856">
        <w:rPr>
          <w:vertAlign w:val="superscript"/>
        </w:rPr>
        <w:t>o</w:t>
      </w:r>
      <w:r w:rsidRPr="006922E7">
        <w:t>C’</w:t>
      </w:r>
      <w:r w:rsidR="00D75856">
        <w:t>a</w:t>
      </w:r>
      <w:r w:rsidRPr="006922E7">
        <w:t xml:space="preserve"> kadar soğumaya bırakılır. Üzerine en az 15 </w:t>
      </w:r>
      <w:proofErr w:type="spellStart"/>
      <w:r w:rsidR="00D75856">
        <w:t>min</w:t>
      </w:r>
      <w:proofErr w:type="spellEnd"/>
      <w:r w:rsidRPr="006922E7">
        <w:t xml:space="preserve"> kaynatılmış hemen hemen aynı sıcaklıkta damıtık sudan dikkatle 90 </w:t>
      </w:r>
      <w:proofErr w:type="spellStart"/>
      <w:r w:rsidR="009E670E">
        <w:t>mL</w:t>
      </w:r>
      <w:proofErr w:type="spellEnd"/>
      <w:r w:rsidRPr="006922E7">
        <w:t xml:space="preserve"> katılır, karıştırılır. </w:t>
      </w:r>
      <w:proofErr w:type="gramStart"/>
      <w:r w:rsidRPr="006922E7">
        <w:t>(</w:t>
      </w:r>
      <w:proofErr w:type="gramEnd"/>
      <w:r w:rsidRPr="006922E7">
        <w:t xml:space="preserve">Sabun çözeltisi berrak açık sarı olmalıdır. Bulanıksa sabunlaşmanın yetersizliğini, </w:t>
      </w:r>
      <w:proofErr w:type="spellStart"/>
      <w:r w:rsidRPr="006922E7">
        <w:t>koyurenk</w:t>
      </w:r>
      <w:proofErr w:type="spellEnd"/>
      <w:r w:rsidRPr="006922E7">
        <w:t xml:space="preserve"> ise yüksek derecede ısıtıldığını gösterir. Deney tekrarlanmalıdır.</w:t>
      </w:r>
      <w:proofErr w:type="gramStart"/>
      <w:r w:rsidRPr="006922E7">
        <w:t>)</w:t>
      </w:r>
      <w:proofErr w:type="gramEnd"/>
      <w:r w:rsidRPr="006922E7">
        <w:t xml:space="preserve"> Sonra özel damıtma düzenindeki (Şekil 1) soğutucu altına, 100 </w:t>
      </w:r>
      <w:proofErr w:type="spellStart"/>
      <w:r w:rsidR="009E670E">
        <w:t>mL</w:t>
      </w:r>
      <w:proofErr w:type="spellEnd"/>
      <w:r w:rsidRPr="006922E7">
        <w:t xml:space="preserve"> ve 110 </w:t>
      </w:r>
      <w:proofErr w:type="spellStart"/>
      <w:r w:rsidR="009E670E">
        <w:t>mL</w:t>
      </w:r>
      <w:r w:rsidRPr="006922E7">
        <w:t>’lik</w:t>
      </w:r>
      <w:proofErr w:type="spellEnd"/>
      <w:r w:rsidRPr="006922E7">
        <w:t xml:space="preserve"> yerleri işaretlenmiş küçük uzun boyunlu toplama balonu yerleştirilir. Berrak sabun çözeltisine, sakin kaynaması için, 0,6 g-0,7 g toz sünger taşı ve 50 </w:t>
      </w:r>
      <w:proofErr w:type="spellStart"/>
      <w:r w:rsidR="009E670E">
        <w:t>mL</w:t>
      </w:r>
      <w:r w:rsidRPr="006922E7">
        <w:t>’de</w:t>
      </w:r>
      <w:proofErr w:type="spellEnd"/>
      <w:r w:rsidRPr="006922E7">
        <w:t xml:space="preserve"> 1 </w:t>
      </w:r>
      <w:proofErr w:type="spellStart"/>
      <w:r w:rsidRPr="006922E7">
        <w:t>N’lik</w:t>
      </w:r>
      <w:proofErr w:type="spellEnd"/>
      <w:r w:rsidRPr="006922E7">
        <w:t xml:space="preserve"> sülfürik asit konulur ve hemen damıtma cihazına bağlanarak damıtılır. </w:t>
      </w:r>
      <w:proofErr w:type="gramStart"/>
      <w:r w:rsidRPr="006922E7">
        <w:t xml:space="preserve">Damıtmanın düzenli gitmesi için düzenin dikkatle kurulması, Şekil 1 ve 2’de belirtilen boyutlara uyması, balonun altına konan tel kafesin, alevin doğrudan doğruya balona vurması için, 6,5 cm çapında bir daire şeklinde kesilmesi alevin damıtmayı 19 </w:t>
      </w:r>
      <w:proofErr w:type="spellStart"/>
      <w:r w:rsidR="00D75856">
        <w:t>min</w:t>
      </w:r>
      <w:proofErr w:type="spellEnd"/>
      <w:r w:rsidRPr="006922E7">
        <w:t xml:space="preserve"> - 21 </w:t>
      </w:r>
      <w:proofErr w:type="spellStart"/>
      <w:r w:rsidR="00D75856">
        <w:t>min’</w:t>
      </w:r>
      <w:r w:rsidRPr="006922E7">
        <w:t>d</w:t>
      </w:r>
      <w:r w:rsidR="00D75856">
        <w:t>e</w:t>
      </w:r>
      <w:proofErr w:type="spellEnd"/>
      <w:r w:rsidRPr="006922E7">
        <w:t xml:space="preserve"> bitirecek şekilde ayarlanması, ayrıca </w:t>
      </w:r>
      <w:proofErr w:type="spellStart"/>
      <w:r w:rsidRPr="006922E7">
        <w:t>destilat</w:t>
      </w:r>
      <w:proofErr w:type="spellEnd"/>
      <w:r w:rsidRPr="006922E7">
        <w:t xml:space="preserve"> sıcaklığının 20</w:t>
      </w:r>
      <w:r w:rsidR="00D75856">
        <w:rPr>
          <w:vertAlign w:val="superscript"/>
        </w:rPr>
        <w:t>o</w:t>
      </w:r>
      <w:r w:rsidRPr="006922E7">
        <w:t xml:space="preserve">C </w:t>
      </w:r>
      <w:r w:rsidR="00D75856">
        <w:rPr>
          <w:rFonts w:cs="Arial"/>
        </w:rPr>
        <w:t>±</w:t>
      </w:r>
      <w:r w:rsidRPr="006922E7">
        <w:t xml:space="preserve"> 1</w:t>
      </w:r>
      <w:r w:rsidR="00D75856">
        <w:rPr>
          <w:vertAlign w:val="superscript"/>
        </w:rPr>
        <w:t>o</w:t>
      </w:r>
      <w:r w:rsidRPr="006922E7">
        <w:t xml:space="preserve">C arasında olacak şekilde su akımının sağlanması gereklidir. </w:t>
      </w:r>
      <w:proofErr w:type="gramEnd"/>
      <w:r w:rsidRPr="006922E7">
        <w:t xml:space="preserve">Damıtma sona erince, yani </w:t>
      </w:r>
      <w:proofErr w:type="spellStart"/>
      <w:r w:rsidRPr="006922E7">
        <w:t>destilat</w:t>
      </w:r>
      <w:proofErr w:type="spellEnd"/>
      <w:r w:rsidRPr="006922E7">
        <w:t xml:space="preserve">, toplama balonunun 110 </w:t>
      </w:r>
      <w:proofErr w:type="spellStart"/>
      <w:r w:rsidR="009E670E">
        <w:t>mL</w:t>
      </w:r>
      <w:r w:rsidRPr="006922E7">
        <w:t>’lik</w:t>
      </w:r>
      <w:proofErr w:type="spellEnd"/>
      <w:r w:rsidRPr="006922E7">
        <w:t xml:space="preserve"> bölüntüsüne yaklaşınca su ve alev kapatılır ve sonuncu damlalarla seviye tamamlanınca, toplama balonu çekilir ve yerine küçük bir beher konulur. Balonun ağzı bir mantarla kapatılır. 110 </w:t>
      </w:r>
      <w:proofErr w:type="spellStart"/>
      <w:r w:rsidR="009E670E">
        <w:t>mL</w:t>
      </w:r>
      <w:proofErr w:type="spellEnd"/>
      <w:r w:rsidRPr="006922E7">
        <w:t xml:space="preserve"> işaretli yerine kadar 20</w:t>
      </w:r>
      <w:r w:rsidR="00D75856">
        <w:rPr>
          <w:vertAlign w:val="superscript"/>
        </w:rPr>
        <w:t>o</w:t>
      </w:r>
      <w:r w:rsidR="00D75856">
        <w:t>C’ta</w:t>
      </w:r>
      <w:r w:rsidRPr="006922E7">
        <w:t xml:space="preserve"> suya daldırılır ve 10 </w:t>
      </w:r>
      <w:r w:rsidR="00D75856">
        <w:t>min</w:t>
      </w:r>
      <w:r w:rsidRPr="006922E7">
        <w:t xml:space="preserve">-15 </w:t>
      </w:r>
      <w:proofErr w:type="spellStart"/>
      <w:r w:rsidR="00D75856">
        <w:t>min</w:t>
      </w:r>
      <w:proofErr w:type="spellEnd"/>
      <w:r w:rsidRPr="006922E7">
        <w:t xml:space="preserve"> tutulur. Sudan çıkarılır, çevresi kurulanır, seviye düşmüşse tamamlanır. 4-5 kez çok sallanmadan ve mantar, çözünmeyen asitlerle bulaşmadan, karıştırılır. Balondaki </w:t>
      </w:r>
      <w:proofErr w:type="spellStart"/>
      <w:r w:rsidRPr="006922E7">
        <w:t>destilatta</w:t>
      </w:r>
      <w:proofErr w:type="spellEnd"/>
      <w:r w:rsidRPr="006922E7">
        <w:t xml:space="preserve"> toplanan, su buharıyla uçan, suda çözünen ve çözünmeyen yağ asitlerini ayırmak için, </w:t>
      </w:r>
      <w:proofErr w:type="spellStart"/>
      <w:r w:rsidRPr="006922E7">
        <w:t>destilat</w:t>
      </w:r>
      <w:proofErr w:type="spellEnd"/>
      <w:r w:rsidRPr="006922E7">
        <w:t xml:space="preserve"> 8 cm-9 cm çaplı süzgeç </w:t>
      </w:r>
      <w:proofErr w:type="gramStart"/>
      <w:r w:rsidRPr="006922E7">
        <w:t>kağıdından</w:t>
      </w:r>
      <w:proofErr w:type="gramEnd"/>
      <w:r w:rsidRPr="006922E7">
        <w:t xml:space="preserve"> 100 </w:t>
      </w:r>
      <w:proofErr w:type="spellStart"/>
      <w:r w:rsidR="009E670E">
        <w:t>mL</w:t>
      </w:r>
      <w:proofErr w:type="spellEnd"/>
      <w:r w:rsidRPr="006922E7">
        <w:t xml:space="preserve"> işaretli bir balona süzülür. Süzüntü berrak değilse süzme birkaç defa tekrarlanır. Berrak süzüntüden 100 </w:t>
      </w:r>
      <w:proofErr w:type="spellStart"/>
      <w:r w:rsidR="009E670E">
        <w:t>mL</w:t>
      </w:r>
      <w:proofErr w:type="spellEnd"/>
      <w:r w:rsidRPr="006922E7">
        <w:t xml:space="preserve"> alınır, 0,5 </w:t>
      </w:r>
      <w:proofErr w:type="spellStart"/>
      <w:r w:rsidR="009E670E">
        <w:t>mL</w:t>
      </w:r>
      <w:proofErr w:type="spellEnd"/>
      <w:r w:rsidRPr="006922E7">
        <w:t xml:space="preserve"> </w:t>
      </w:r>
      <w:proofErr w:type="spellStart"/>
      <w:r w:rsidRPr="006922E7">
        <w:t>fenolftaleyn</w:t>
      </w:r>
      <w:proofErr w:type="spellEnd"/>
      <w:r w:rsidRPr="006922E7">
        <w:t xml:space="preserve"> </w:t>
      </w:r>
      <w:proofErr w:type="gramStart"/>
      <w:r w:rsidRPr="006922E7">
        <w:t>indikatör</w:t>
      </w:r>
      <w:proofErr w:type="gramEnd"/>
      <w:r w:rsidRPr="006922E7">
        <w:t xml:space="preserve"> çözeltisi katılır ve 0,1 N sodyum hidroksit çözeltisi ile açık pembe bir renk alana kadar titre edilir. Oluşan pembe renk 0,5 </w:t>
      </w:r>
      <w:r w:rsidR="00D75856">
        <w:t>min</w:t>
      </w:r>
      <w:r w:rsidRPr="006922E7">
        <w:t xml:space="preserve">-1 </w:t>
      </w:r>
      <w:proofErr w:type="spellStart"/>
      <w:r w:rsidR="00D75856">
        <w:t>min</w:t>
      </w:r>
      <w:proofErr w:type="spellEnd"/>
      <w:r w:rsidRPr="006922E7">
        <w:t xml:space="preserve"> </w:t>
      </w:r>
      <w:proofErr w:type="gramStart"/>
      <w:r w:rsidRPr="006922E7">
        <w:t>kalmalıdır  Ayrıca</w:t>
      </w:r>
      <w:proofErr w:type="gramEnd"/>
      <w:r w:rsidRPr="006922E7">
        <w:t xml:space="preserve"> bir de yağsız tanık deney yapılır. Bunda harcanan alkali miktarı yağlı numunede bulunan değerden çıkartılır (Şahit deneyde harcanan alkali 0,5 </w:t>
      </w:r>
      <w:proofErr w:type="spellStart"/>
      <w:r w:rsidR="009E670E">
        <w:t>mL</w:t>
      </w:r>
      <w:r w:rsidRPr="006922E7">
        <w:t>’yi</w:t>
      </w:r>
      <w:proofErr w:type="spellEnd"/>
      <w:r w:rsidRPr="006922E7">
        <w:t xml:space="preserve"> geçerse bütün deneyler tekrarlanmalı, cihaz ve reaktifler gözden geçirilmelidir).</w:t>
      </w:r>
    </w:p>
    <w:p w:rsidR="006922E7" w:rsidRPr="00283E05" w:rsidRDefault="006922E7" w:rsidP="00283E05">
      <w:pPr>
        <w:jc w:val="both"/>
      </w:pPr>
    </w:p>
    <w:p w:rsidR="006922E7" w:rsidRPr="0045133B" w:rsidRDefault="00BC1C3B" w:rsidP="00283E05">
      <w:pPr>
        <w:keepNext/>
        <w:tabs>
          <w:tab w:val="left" w:pos="567"/>
        </w:tabs>
        <w:jc w:val="both"/>
        <w:outlineLvl w:val="2"/>
        <w:rPr>
          <w:rFonts w:cs="Arial TUR"/>
          <w:b/>
          <w:szCs w:val="20"/>
        </w:rPr>
      </w:pPr>
      <w:r w:rsidRPr="0045133B">
        <w:rPr>
          <w:rFonts w:cs="Arial TUR"/>
          <w:b/>
          <w:szCs w:val="20"/>
        </w:rPr>
        <w:t xml:space="preserve">Hesaplama ve </w:t>
      </w:r>
      <w:r>
        <w:rPr>
          <w:rFonts w:cs="Arial TUR"/>
          <w:b/>
          <w:szCs w:val="20"/>
        </w:rPr>
        <w:t>s</w:t>
      </w:r>
      <w:r w:rsidRPr="0045133B">
        <w:rPr>
          <w:rFonts w:cs="Arial TUR"/>
          <w:b/>
          <w:szCs w:val="20"/>
        </w:rPr>
        <w:t xml:space="preserve">onucun </w:t>
      </w:r>
      <w:r>
        <w:rPr>
          <w:rFonts w:cs="Arial TUR"/>
          <w:b/>
          <w:szCs w:val="20"/>
        </w:rPr>
        <w:t>g</w:t>
      </w:r>
      <w:r w:rsidR="006922E7" w:rsidRPr="0045133B">
        <w:rPr>
          <w:rFonts w:cs="Arial TUR"/>
          <w:b/>
          <w:szCs w:val="20"/>
        </w:rPr>
        <w:t>österilmesi</w:t>
      </w:r>
    </w:p>
    <w:p w:rsidR="006922E7" w:rsidRPr="00283E05" w:rsidRDefault="006922E7" w:rsidP="00283E05">
      <w:pPr>
        <w:jc w:val="both"/>
      </w:pPr>
      <w:proofErr w:type="spellStart"/>
      <w:r w:rsidRPr="00283E05">
        <w:t>Reichert-Meissl</w:t>
      </w:r>
      <w:proofErr w:type="spellEnd"/>
      <w:r w:rsidRPr="00283E05">
        <w:t xml:space="preserve"> Sayısı: aşağıdaki formülle hesaplanır ve sonucun Madde 4.2.2’ye uygun olup olmadığına bakılır.</w:t>
      </w:r>
    </w:p>
    <w:p w:rsidR="006922E7" w:rsidRPr="00283E05" w:rsidRDefault="006922E7" w:rsidP="00283E05">
      <w:pPr>
        <w:jc w:val="both"/>
      </w:pPr>
    </w:p>
    <w:p w:rsidR="006922E7" w:rsidRPr="00283E05" w:rsidRDefault="006922E7" w:rsidP="00283E05">
      <w:pPr>
        <w:jc w:val="both"/>
      </w:pPr>
      <w:r w:rsidRPr="00283E05">
        <w:t>RM = 1,1. F (V1-b)</w:t>
      </w:r>
    </w:p>
    <w:p w:rsidR="006922E7" w:rsidRPr="00283E05" w:rsidRDefault="006922E7" w:rsidP="00283E05">
      <w:pPr>
        <w:jc w:val="both"/>
      </w:pPr>
    </w:p>
    <w:p w:rsidR="006922E7" w:rsidRPr="00283E05" w:rsidRDefault="006922E7" w:rsidP="00283E05">
      <w:pPr>
        <w:jc w:val="both"/>
      </w:pPr>
      <w:r w:rsidRPr="00283E05">
        <w:t>Burada;</w:t>
      </w:r>
    </w:p>
    <w:p w:rsidR="006922E7" w:rsidRPr="00283E05" w:rsidRDefault="006922E7" w:rsidP="00283E05">
      <w:pPr>
        <w:jc w:val="both"/>
      </w:pPr>
      <w:r w:rsidRPr="00283E05">
        <w:t xml:space="preserve">V1 = Yağlı numunenin </w:t>
      </w:r>
      <w:proofErr w:type="spellStart"/>
      <w:r w:rsidRPr="00283E05">
        <w:t>titrasyonunda</w:t>
      </w:r>
      <w:proofErr w:type="spellEnd"/>
      <w:r w:rsidRPr="00283E05">
        <w:t xml:space="preserve"> harcanan alkali (0,1 N) miktarı, </w:t>
      </w:r>
      <w:proofErr w:type="spellStart"/>
      <w:r w:rsidR="009E670E" w:rsidRPr="00283E05">
        <w:t>mL</w:t>
      </w:r>
      <w:proofErr w:type="spellEnd"/>
      <w:r w:rsidRPr="00283E05">
        <w:t>,</w:t>
      </w:r>
    </w:p>
    <w:p w:rsidR="006922E7" w:rsidRPr="00283E05" w:rsidRDefault="006922E7" w:rsidP="00283E05">
      <w:pPr>
        <w:jc w:val="both"/>
      </w:pPr>
      <w:r w:rsidRPr="00283E05">
        <w:t xml:space="preserve">b   = Tanık deney </w:t>
      </w:r>
      <w:proofErr w:type="spellStart"/>
      <w:proofErr w:type="gramStart"/>
      <w:r w:rsidRPr="00283E05">
        <w:t>titrasyonunda</w:t>
      </w:r>
      <w:proofErr w:type="spellEnd"/>
      <w:r w:rsidRPr="00283E05">
        <w:t xml:space="preserve">  harcanan</w:t>
      </w:r>
      <w:proofErr w:type="gramEnd"/>
      <w:r w:rsidRPr="00283E05">
        <w:t xml:space="preserve"> alkali (0,1 N) miktarı, </w:t>
      </w:r>
      <w:proofErr w:type="spellStart"/>
      <w:r w:rsidR="009E670E" w:rsidRPr="00283E05">
        <w:t>mL</w:t>
      </w:r>
      <w:proofErr w:type="spellEnd"/>
      <w:r w:rsidRPr="00283E05">
        <w:t>,</w:t>
      </w:r>
    </w:p>
    <w:p w:rsidR="006922E7" w:rsidRPr="00283E05" w:rsidRDefault="006922E7" w:rsidP="00283E05">
      <w:pPr>
        <w:jc w:val="both"/>
      </w:pPr>
      <w:r w:rsidRPr="00283E05">
        <w:t xml:space="preserve">F   = Analizde kullanılan 0,1 N </w:t>
      </w:r>
      <w:proofErr w:type="spellStart"/>
      <w:r w:rsidRPr="00283E05">
        <w:t>NaOH’ın</w:t>
      </w:r>
      <w:proofErr w:type="spellEnd"/>
      <w:r w:rsidRPr="00283E05">
        <w:t xml:space="preserve"> faktörü.</w:t>
      </w:r>
    </w:p>
    <w:p w:rsidR="00F73542" w:rsidRDefault="00F73542" w:rsidP="00F73542">
      <w:pPr>
        <w:keepNext/>
        <w:tabs>
          <w:tab w:val="left" w:pos="567"/>
        </w:tabs>
        <w:outlineLvl w:val="2"/>
        <w:rPr>
          <w:rFonts w:cs="Arial"/>
          <w:b/>
          <w:bCs/>
          <w:sz w:val="22"/>
          <w:szCs w:val="26"/>
        </w:rPr>
      </w:pPr>
      <w:r>
        <w:rPr>
          <w:rFonts w:cs="Arial"/>
          <w:b/>
          <w:bCs/>
          <w:sz w:val="22"/>
          <w:szCs w:val="26"/>
        </w:rPr>
        <w:t>5.3</w:t>
      </w:r>
      <w:r w:rsidRPr="0070511C">
        <w:rPr>
          <w:rFonts w:cs="Arial"/>
          <w:b/>
          <w:bCs/>
          <w:sz w:val="22"/>
          <w:szCs w:val="26"/>
        </w:rPr>
        <w:t>.</w:t>
      </w:r>
      <w:r>
        <w:rPr>
          <w:rFonts w:cs="Arial"/>
          <w:b/>
          <w:bCs/>
          <w:sz w:val="22"/>
          <w:szCs w:val="26"/>
        </w:rPr>
        <w:t>5</w:t>
      </w:r>
      <w:r w:rsidRPr="0070511C">
        <w:rPr>
          <w:rFonts w:cs="Arial"/>
          <w:b/>
          <w:bCs/>
          <w:sz w:val="22"/>
          <w:szCs w:val="26"/>
        </w:rPr>
        <w:tab/>
      </w:r>
      <w:r w:rsidR="001C1E1D">
        <w:rPr>
          <w:rFonts w:cs="Arial"/>
          <w:b/>
          <w:bCs/>
          <w:sz w:val="22"/>
          <w:szCs w:val="26"/>
        </w:rPr>
        <w:t>Peroksit</w:t>
      </w:r>
      <w:r>
        <w:rPr>
          <w:rFonts w:cs="Arial"/>
          <w:b/>
          <w:bCs/>
          <w:sz w:val="22"/>
          <w:szCs w:val="26"/>
        </w:rPr>
        <w:t xml:space="preserve"> </w:t>
      </w:r>
      <w:r w:rsidR="00347D7E">
        <w:rPr>
          <w:rFonts w:cs="Arial"/>
          <w:b/>
          <w:bCs/>
          <w:sz w:val="22"/>
          <w:szCs w:val="26"/>
        </w:rPr>
        <w:t>t</w:t>
      </w:r>
      <w:r w:rsidR="001C1E1D">
        <w:rPr>
          <w:rFonts w:cs="Arial"/>
          <w:b/>
          <w:bCs/>
          <w:sz w:val="22"/>
          <w:szCs w:val="26"/>
        </w:rPr>
        <w:t>ayini</w:t>
      </w:r>
    </w:p>
    <w:p w:rsidR="00347D7E" w:rsidRPr="00283E05" w:rsidRDefault="001C1E1D" w:rsidP="00283E05">
      <w:pPr>
        <w:jc w:val="both"/>
      </w:pPr>
      <w:r w:rsidRPr="00283E05">
        <w:t>Peroksit tayini</w:t>
      </w:r>
      <w:r w:rsidR="00347D7E" w:rsidRPr="00283E05">
        <w:t xml:space="preserve"> </w:t>
      </w:r>
      <w:r w:rsidR="00851FE4" w:rsidRPr="00283E05">
        <w:t>TS EN 3976</w:t>
      </w:r>
      <w:r w:rsidR="00347D7E" w:rsidRPr="00283E05">
        <w:t xml:space="preserve">’ </w:t>
      </w:r>
      <w:r w:rsidR="00851FE4" w:rsidRPr="00283E05">
        <w:t>y</w:t>
      </w:r>
      <w:r w:rsidR="00E41B80" w:rsidRPr="00283E05">
        <w:t>a</w:t>
      </w:r>
      <w:r w:rsidR="00347D7E" w:rsidRPr="00283E05">
        <w:t xml:space="preserve"> göre yapılır ve sonucun Madde 4.2.</w:t>
      </w:r>
      <w:r w:rsidR="006137E7" w:rsidRPr="00283E05">
        <w:t>2</w:t>
      </w:r>
      <w:r w:rsidR="00347D7E" w:rsidRPr="00283E05">
        <w:t>’</w:t>
      </w:r>
      <w:r w:rsidR="006137E7" w:rsidRPr="00283E05">
        <w:t>y</w:t>
      </w:r>
      <w:r w:rsidR="00347D7E" w:rsidRPr="00283E05">
        <w:t>e uygun olup olmadığına bakılır.</w:t>
      </w:r>
    </w:p>
    <w:p w:rsidR="00F73542" w:rsidRPr="00283E05" w:rsidRDefault="00F73542" w:rsidP="00283E05">
      <w:pPr>
        <w:jc w:val="both"/>
      </w:pPr>
    </w:p>
    <w:p w:rsidR="00F73542" w:rsidRDefault="00F73542" w:rsidP="00F73542">
      <w:pPr>
        <w:keepNext/>
        <w:tabs>
          <w:tab w:val="left" w:pos="567"/>
        </w:tabs>
        <w:outlineLvl w:val="2"/>
        <w:rPr>
          <w:rFonts w:cs="Arial"/>
          <w:b/>
          <w:bCs/>
          <w:sz w:val="22"/>
          <w:szCs w:val="26"/>
        </w:rPr>
      </w:pPr>
      <w:r>
        <w:rPr>
          <w:rFonts w:cs="Arial"/>
          <w:b/>
          <w:bCs/>
          <w:sz w:val="22"/>
          <w:szCs w:val="26"/>
        </w:rPr>
        <w:t>5.3</w:t>
      </w:r>
      <w:r w:rsidRPr="0070511C">
        <w:rPr>
          <w:rFonts w:cs="Arial"/>
          <w:b/>
          <w:bCs/>
          <w:sz w:val="22"/>
          <w:szCs w:val="26"/>
        </w:rPr>
        <w:t>.</w:t>
      </w:r>
      <w:r>
        <w:rPr>
          <w:rFonts w:cs="Arial"/>
          <w:b/>
          <w:bCs/>
          <w:sz w:val="22"/>
          <w:szCs w:val="26"/>
        </w:rPr>
        <w:t>6</w:t>
      </w:r>
      <w:r w:rsidRPr="0070511C">
        <w:rPr>
          <w:rFonts w:cs="Arial"/>
          <w:b/>
          <w:bCs/>
          <w:sz w:val="22"/>
          <w:szCs w:val="26"/>
        </w:rPr>
        <w:tab/>
      </w:r>
      <w:proofErr w:type="spellStart"/>
      <w:r w:rsidRPr="00F73542">
        <w:rPr>
          <w:rFonts w:cs="Arial"/>
          <w:b/>
          <w:bCs/>
          <w:sz w:val="22"/>
          <w:szCs w:val="26"/>
        </w:rPr>
        <w:t>Aflatoksin</w:t>
      </w:r>
      <w:proofErr w:type="spellEnd"/>
      <w:r w:rsidRPr="00F73542">
        <w:rPr>
          <w:rFonts w:cs="Arial"/>
          <w:b/>
          <w:bCs/>
          <w:sz w:val="22"/>
          <w:szCs w:val="26"/>
        </w:rPr>
        <w:t xml:space="preserve"> M</w:t>
      </w:r>
      <w:r w:rsidRPr="0045133B">
        <w:rPr>
          <w:rFonts w:cs="Arial"/>
          <w:b/>
          <w:bCs/>
          <w:sz w:val="22"/>
          <w:szCs w:val="26"/>
          <w:vertAlign w:val="subscript"/>
        </w:rPr>
        <w:t>1</w:t>
      </w:r>
      <w:r>
        <w:rPr>
          <w:rFonts w:cs="Arial"/>
          <w:b/>
          <w:bCs/>
          <w:sz w:val="22"/>
          <w:szCs w:val="26"/>
        </w:rPr>
        <w:t xml:space="preserve"> tayini</w:t>
      </w:r>
    </w:p>
    <w:p w:rsidR="00613E46" w:rsidRPr="00283E05" w:rsidRDefault="003E63CC" w:rsidP="00283E05">
      <w:pPr>
        <w:jc w:val="both"/>
      </w:pPr>
      <w:proofErr w:type="spellStart"/>
      <w:r w:rsidRPr="00283E05">
        <w:t>Aflatoksin</w:t>
      </w:r>
      <w:proofErr w:type="spellEnd"/>
      <w:r w:rsidRPr="00283E05">
        <w:t xml:space="preserve"> M1 </w:t>
      </w:r>
      <w:proofErr w:type="spellStart"/>
      <w:r w:rsidRPr="00283E05">
        <w:t>tayini</w:t>
      </w:r>
      <w:r w:rsidR="00613E46" w:rsidRPr="00283E05">
        <w:t>TS</w:t>
      </w:r>
      <w:proofErr w:type="spellEnd"/>
      <w:r w:rsidR="00613E46" w:rsidRPr="00283E05">
        <w:t xml:space="preserve"> EN ISO 14675’ e göre yapılır ve sonucun Madde 4.2.2’ </w:t>
      </w:r>
      <w:r w:rsidR="006137E7" w:rsidRPr="00283E05">
        <w:t>y</w:t>
      </w:r>
      <w:r w:rsidR="00613E46" w:rsidRPr="00283E05">
        <w:t>e uygun olup olmadığına bakılır.</w:t>
      </w:r>
    </w:p>
    <w:p w:rsidR="00613E46" w:rsidRPr="00283E05" w:rsidRDefault="00613E46" w:rsidP="00283E05">
      <w:pPr>
        <w:jc w:val="both"/>
      </w:pPr>
    </w:p>
    <w:p w:rsidR="00F73542" w:rsidRDefault="00F73542" w:rsidP="00F73542">
      <w:pPr>
        <w:keepNext/>
        <w:tabs>
          <w:tab w:val="left" w:pos="567"/>
        </w:tabs>
        <w:outlineLvl w:val="2"/>
        <w:rPr>
          <w:rFonts w:cs="Arial"/>
          <w:b/>
          <w:bCs/>
          <w:sz w:val="22"/>
          <w:szCs w:val="26"/>
        </w:rPr>
      </w:pPr>
      <w:r>
        <w:rPr>
          <w:rFonts w:cs="Arial"/>
          <w:b/>
          <w:bCs/>
          <w:sz w:val="22"/>
          <w:szCs w:val="26"/>
        </w:rPr>
        <w:t>5.3</w:t>
      </w:r>
      <w:r w:rsidRPr="0070511C">
        <w:rPr>
          <w:rFonts w:cs="Arial"/>
          <w:b/>
          <w:bCs/>
          <w:sz w:val="22"/>
          <w:szCs w:val="26"/>
        </w:rPr>
        <w:t>.</w:t>
      </w:r>
      <w:r>
        <w:rPr>
          <w:rFonts w:cs="Arial"/>
          <w:b/>
          <w:bCs/>
          <w:sz w:val="22"/>
          <w:szCs w:val="26"/>
        </w:rPr>
        <w:t>7</w:t>
      </w:r>
      <w:r w:rsidRPr="0070511C">
        <w:rPr>
          <w:rFonts w:cs="Arial"/>
          <w:b/>
          <w:bCs/>
          <w:sz w:val="22"/>
          <w:szCs w:val="26"/>
        </w:rPr>
        <w:tab/>
      </w:r>
      <w:proofErr w:type="spellStart"/>
      <w:r w:rsidRPr="00F73542">
        <w:rPr>
          <w:rFonts w:cs="Arial"/>
          <w:b/>
          <w:bCs/>
          <w:sz w:val="22"/>
          <w:szCs w:val="26"/>
        </w:rPr>
        <w:t>Koagulaz</w:t>
      </w:r>
      <w:proofErr w:type="spellEnd"/>
      <w:r w:rsidRPr="00F73542">
        <w:rPr>
          <w:rFonts w:cs="Arial"/>
          <w:b/>
          <w:bCs/>
          <w:sz w:val="22"/>
          <w:szCs w:val="26"/>
        </w:rPr>
        <w:t xml:space="preserve"> pozitif stafilokoklar</w:t>
      </w:r>
      <w:r>
        <w:rPr>
          <w:rFonts w:cs="Arial"/>
          <w:b/>
          <w:bCs/>
          <w:sz w:val="22"/>
          <w:szCs w:val="26"/>
        </w:rPr>
        <w:t>ın tayini</w:t>
      </w:r>
    </w:p>
    <w:p w:rsidR="00613E46" w:rsidRDefault="003E63CC" w:rsidP="00613E46">
      <w:pPr>
        <w:rPr>
          <w:rFonts w:cs="Arial"/>
          <w:szCs w:val="20"/>
        </w:rPr>
      </w:pPr>
      <w:proofErr w:type="spellStart"/>
      <w:r w:rsidRPr="003E63CC">
        <w:rPr>
          <w:rFonts w:cs="Arial"/>
          <w:szCs w:val="20"/>
        </w:rPr>
        <w:t>Koagulaz</w:t>
      </w:r>
      <w:proofErr w:type="spellEnd"/>
      <w:r w:rsidRPr="003E63CC">
        <w:rPr>
          <w:rFonts w:cs="Arial"/>
          <w:szCs w:val="20"/>
        </w:rPr>
        <w:t xml:space="preserve"> pozitif stafilokokların tayini </w:t>
      </w:r>
      <w:r w:rsidR="00613E46" w:rsidRPr="006C30BA">
        <w:rPr>
          <w:rFonts w:cs="Arial"/>
          <w:szCs w:val="20"/>
        </w:rPr>
        <w:t>TS 6582-1 EN ISO 6888-1</w:t>
      </w:r>
      <w:r w:rsidR="00613E46">
        <w:rPr>
          <w:rFonts w:cs="Arial"/>
          <w:szCs w:val="20"/>
        </w:rPr>
        <w:t>’</w:t>
      </w:r>
      <w:r w:rsidR="00613E46" w:rsidRPr="00613E46">
        <w:rPr>
          <w:rFonts w:cs="Arial"/>
          <w:szCs w:val="20"/>
        </w:rPr>
        <w:t>e göre yapılır ve sonucun Madde 4.2.</w:t>
      </w:r>
      <w:r w:rsidR="00613E46">
        <w:rPr>
          <w:rFonts w:cs="Arial"/>
          <w:szCs w:val="20"/>
        </w:rPr>
        <w:t>4</w:t>
      </w:r>
      <w:r w:rsidR="00613E46" w:rsidRPr="00613E46">
        <w:rPr>
          <w:rFonts w:cs="Arial"/>
          <w:szCs w:val="20"/>
        </w:rPr>
        <w:t>’ e uygun olup olmadığına bakılır.</w:t>
      </w:r>
    </w:p>
    <w:p w:rsidR="00613E46" w:rsidRPr="00283E05" w:rsidRDefault="00613E46" w:rsidP="00283E05">
      <w:pPr>
        <w:jc w:val="both"/>
      </w:pPr>
    </w:p>
    <w:p w:rsidR="00F73542" w:rsidRDefault="00F73542" w:rsidP="00F73542">
      <w:pPr>
        <w:keepNext/>
        <w:tabs>
          <w:tab w:val="left" w:pos="567"/>
        </w:tabs>
        <w:outlineLvl w:val="2"/>
        <w:rPr>
          <w:rFonts w:cs="Arial"/>
          <w:b/>
          <w:bCs/>
          <w:sz w:val="22"/>
          <w:szCs w:val="26"/>
        </w:rPr>
      </w:pPr>
      <w:r>
        <w:rPr>
          <w:rFonts w:cs="Arial"/>
          <w:b/>
          <w:bCs/>
          <w:sz w:val="22"/>
          <w:szCs w:val="26"/>
        </w:rPr>
        <w:t>5.3</w:t>
      </w:r>
      <w:r w:rsidRPr="0070511C">
        <w:rPr>
          <w:rFonts w:cs="Arial"/>
          <w:b/>
          <w:bCs/>
          <w:sz w:val="22"/>
          <w:szCs w:val="26"/>
        </w:rPr>
        <w:t>.</w:t>
      </w:r>
      <w:r>
        <w:rPr>
          <w:rFonts w:cs="Arial"/>
          <w:b/>
          <w:bCs/>
          <w:sz w:val="22"/>
          <w:szCs w:val="26"/>
        </w:rPr>
        <w:t>8</w:t>
      </w:r>
      <w:r w:rsidRPr="0070511C">
        <w:rPr>
          <w:rFonts w:cs="Arial"/>
          <w:b/>
          <w:bCs/>
          <w:sz w:val="22"/>
          <w:szCs w:val="26"/>
        </w:rPr>
        <w:tab/>
      </w:r>
      <w:proofErr w:type="spellStart"/>
      <w:r>
        <w:rPr>
          <w:rFonts w:cs="Arial"/>
          <w:b/>
          <w:bCs/>
          <w:sz w:val="22"/>
          <w:szCs w:val="26"/>
        </w:rPr>
        <w:t>Salmonella</w:t>
      </w:r>
      <w:proofErr w:type="spellEnd"/>
      <w:r>
        <w:rPr>
          <w:rFonts w:cs="Arial"/>
          <w:b/>
          <w:bCs/>
          <w:sz w:val="22"/>
          <w:szCs w:val="26"/>
        </w:rPr>
        <w:t xml:space="preserve"> tayini</w:t>
      </w:r>
    </w:p>
    <w:p w:rsidR="008B639D" w:rsidRPr="0045133B" w:rsidRDefault="005F74AD" w:rsidP="0045133B">
      <w:pPr>
        <w:shd w:val="clear" w:color="auto" w:fill="FFFFFF"/>
        <w:jc w:val="both"/>
        <w:rPr>
          <w:color w:val="000000"/>
        </w:rPr>
      </w:pPr>
      <w:proofErr w:type="spellStart"/>
      <w:r w:rsidRPr="0045133B">
        <w:rPr>
          <w:color w:val="000000"/>
        </w:rPr>
        <w:t>Salmonella</w:t>
      </w:r>
      <w:proofErr w:type="spellEnd"/>
      <w:r w:rsidRPr="0045133B">
        <w:rPr>
          <w:color w:val="000000"/>
        </w:rPr>
        <w:t xml:space="preserve"> </w:t>
      </w:r>
      <w:r w:rsidR="003E63CC">
        <w:rPr>
          <w:color w:val="000000"/>
        </w:rPr>
        <w:t xml:space="preserve">tayini </w:t>
      </w:r>
      <w:r w:rsidRPr="0045133B">
        <w:rPr>
          <w:color w:val="000000"/>
        </w:rPr>
        <w:t>TS 8907 ISO 6785’e göre yapılır ve sonucun Madde 4.2.</w:t>
      </w:r>
      <w:r w:rsidR="006137E7">
        <w:rPr>
          <w:color w:val="000000"/>
        </w:rPr>
        <w:t>4</w:t>
      </w:r>
      <w:r w:rsidRPr="0045133B">
        <w:rPr>
          <w:color w:val="000000"/>
        </w:rPr>
        <w:t>’ e uygun olup olmadığına bakılır.</w:t>
      </w:r>
    </w:p>
    <w:p w:rsidR="00F73542" w:rsidRPr="00283E05" w:rsidRDefault="00F73542" w:rsidP="00283E05">
      <w:pPr>
        <w:jc w:val="both"/>
      </w:pPr>
    </w:p>
    <w:p w:rsidR="00F73542" w:rsidRDefault="00F73542" w:rsidP="00F73542">
      <w:pPr>
        <w:keepNext/>
        <w:tabs>
          <w:tab w:val="left" w:pos="567"/>
        </w:tabs>
        <w:outlineLvl w:val="2"/>
        <w:rPr>
          <w:rFonts w:cs="Arial"/>
          <w:b/>
          <w:bCs/>
          <w:sz w:val="22"/>
          <w:szCs w:val="26"/>
        </w:rPr>
      </w:pPr>
      <w:r>
        <w:rPr>
          <w:rFonts w:cs="Arial"/>
          <w:b/>
          <w:bCs/>
          <w:sz w:val="22"/>
          <w:szCs w:val="26"/>
        </w:rPr>
        <w:t>5.3</w:t>
      </w:r>
      <w:r w:rsidRPr="0070511C">
        <w:rPr>
          <w:rFonts w:cs="Arial"/>
          <w:b/>
          <w:bCs/>
          <w:sz w:val="22"/>
          <w:szCs w:val="26"/>
        </w:rPr>
        <w:t>.</w:t>
      </w:r>
      <w:r>
        <w:rPr>
          <w:rFonts w:cs="Arial"/>
          <w:b/>
          <w:bCs/>
          <w:sz w:val="22"/>
          <w:szCs w:val="26"/>
        </w:rPr>
        <w:t>9</w:t>
      </w:r>
      <w:r w:rsidRPr="0070511C">
        <w:rPr>
          <w:rFonts w:cs="Arial"/>
          <w:b/>
          <w:bCs/>
          <w:sz w:val="22"/>
          <w:szCs w:val="26"/>
        </w:rPr>
        <w:tab/>
      </w:r>
      <w:r>
        <w:rPr>
          <w:rFonts w:cs="Arial"/>
          <w:b/>
          <w:bCs/>
          <w:sz w:val="22"/>
          <w:szCs w:val="26"/>
        </w:rPr>
        <w:t xml:space="preserve">E. </w:t>
      </w:r>
      <w:proofErr w:type="spellStart"/>
      <w:r>
        <w:rPr>
          <w:rFonts w:cs="Arial"/>
          <w:b/>
          <w:bCs/>
          <w:sz w:val="22"/>
          <w:szCs w:val="26"/>
        </w:rPr>
        <w:t>coli</w:t>
      </w:r>
      <w:proofErr w:type="spellEnd"/>
      <w:r>
        <w:rPr>
          <w:rFonts w:cs="Arial"/>
          <w:b/>
          <w:bCs/>
          <w:sz w:val="22"/>
          <w:szCs w:val="26"/>
        </w:rPr>
        <w:t xml:space="preserve"> tayini</w:t>
      </w:r>
    </w:p>
    <w:p w:rsidR="00613E46" w:rsidRPr="0045133B" w:rsidRDefault="003E63CC" w:rsidP="0045133B">
      <w:pPr>
        <w:shd w:val="clear" w:color="auto" w:fill="FFFFFF"/>
        <w:jc w:val="both"/>
        <w:rPr>
          <w:color w:val="000000"/>
        </w:rPr>
      </w:pPr>
      <w:r w:rsidRPr="003E63CC">
        <w:rPr>
          <w:color w:val="000000"/>
        </w:rPr>
        <w:t xml:space="preserve">E. </w:t>
      </w:r>
      <w:proofErr w:type="spellStart"/>
      <w:r w:rsidRPr="003E63CC">
        <w:rPr>
          <w:color w:val="000000"/>
        </w:rPr>
        <w:t>coli</w:t>
      </w:r>
      <w:proofErr w:type="spellEnd"/>
      <w:r w:rsidRPr="003E63CC">
        <w:rPr>
          <w:color w:val="000000"/>
        </w:rPr>
        <w:t xml:space="preserve"> tayini</w:t>
      </w:r>
      <w:r>
        <w:rPr>
          <w:color w:val="000000"/>
        </w:rPr>
        <w:t xml:space="preserve"> </w:t>
      </w:r>
      <w:r w:rsidR="00FD037F" w:rsidRPr="0045133B">
        <w:rPr>
          <w:color w:val="000000"/>
        </w:rPr>
        <w:t>TS ISO 11866-</w:t>
      </w:r>
      <w:r w:rsidR="00613E46" w:rsidRPr="0045133B">
        <w:rPr>
          <w:color w:val="000000"/>
        </w:rPr>
        <w:t>1’e göre yapılır ve sonucun Madde 4.2.</w:t>
      </w:r>
      <w:r w:rsidR="006137E7">
        <w:rPr>
          <w:color w:val="000000"/>
        </w:rPr>
        <w:t>4</w:t>
      </w:r>
      <w:r w:rsidR="00613E46" w:rsidRPr="0045133B">
        <w:rPr>
          <w:color w:val="000000"/>
        </w:rPr>
        <w:t>’ e uygun olup olmadığına bakılır.</w:t>
      </w:r>
    </w:p>
    <w:p w:rsidR="00F73542" w:rsidRPr="00283E05" w:rsidRDefault="00FD037F" w:rsidP="00283E05">
      <w:pPr>
        <w:jc w:val="both"/>
      </w:pPr>
      <w:r w:rsidRPr="00283E05">
        <w:t xml:space="preserve">  </w:t>
      </w:r>
    </w:p>
    <w:p w:rsidR="00F73542" w:rsidRPr="0045133B" w:rsidRDefault="00F73542" w:rsidP="00F73542">
      <w:pPr>
        <w:keepNext/>
        <w:tabs>
          <w:tab w:val="left" w:pos="567"/>
        </w:tabs>
        <w:outlineLvl w:val="2"/>
        <w:rPr>
          <w:rFonts w:cs="Arial"/>
          <w:bCs/>
          <w:sz w:val="22"/>
          <w:szCs w:val="26"/>
        </w:rPr>
      </w:pPr>
      <w:r>
        <w:rPr>
          <w:rFonts w:cs="Arial"/>
          <w:b/>
          <w:bCs/>
          <w:sz w:val="22"/>
          <w:szCs w:val="26"/>
        </w:rPr>
        <w:t>5.3</w:t>
      </w:r>
      <w:r w:rsidRPr="0070511C">
        <w:rPr>
          <w:rFonts w:cs="Arial"/>
          <w:b/>
          <w:bCs/>
          <w:sz w:val="22"/>
          <w:szCs w:val="26"/>
        </w:rPr>
        <w:t>.</w:t>
      </w:r>
      <w:r>
        <w:rPr>
          <w:rFonts w:cs="Arial"/>
          <w:b/>
          <w:bCs/>
          <w:sz w:val="22"/>
          <w:szCs w:val="26"/>
        </w:rPr>
        <w:t>10</w:t>
      </w:r>
      <w:r w:rsidRPr="0070511C">
        <w:rPr>
          <w:rFonts w:cs="Arial"/>
          <w:b/>
          <w:bCs/>
          <w:sz w:val="22"/>
          <w:szCs w:val="26"/>
        </w:rPr>
        <w:tab/>
      </w:r>
      <w:r>
        <w:rPr>
          <w:rFonts w:cs="Arial"/>
          <w:b/>
          <w:bCs/>
          <w:sz w:val="22"/>
          <w:szCs w:val="26"/>
        </w:rPr>
        <w:t xml:space="preserve">Süt yağı tayini </w:t>
      </w:r>
    </w:p>
    <w:p w:rsidR="00F73542" w:rsidRPr="0045133B" w:rsidRDefault="00055C81" w:rsidP="0045133B">
      <w:pPr>
        <w:shd w:val="clear" w:color="auto" w:fill="FFFFFF"/>
        <w:jc w:val="both"/>
        <w:rPr>
          <w:color w:val="000000"/>
        </w:rPr>
      </w:pPr>
      <w:r w:rsidRPr="0045133B">
        <w:rPr>
          <w:color w:val="000000"/>
        </w:rPr>
        <w:t xml:space="preserve">Süt yağı tayini </w:t>
      </w:r>
      <w:r w:rsidR="009266D4" w:rsidRPr="009266D4">
        <w:rPr>
          <w:color w:val="000000"/>
        </w:rPr>
        <w:t>TS ISO 15885</w:t>
      </w:r>
      <w:r w:rsidR="005F74AD" w:rsidRPr="0045133B">
        <w:rPr>
          <w:color w:val="000000"/>
        </w:rPr>
        <w:t>’</w:t>
      </w:r>
      <w:r w:rsidR="009266D4">
        <w:rPr>
          <w:color w:val="000000"/>
        </w:rPr>
        <w:t>e</w:t>
      </w:r>
      <w:r w:rsidRPr="0045133B">
        <w:rPr>
          <w:color w:val="000000"/>
        </w:rPr>
        <w:t xml:space="preserve"> göre yapılır ve sonucun Madde 4.2.</w:t>
      </w:r>
      <w:r w:rsidR="006137E7">
        <w:rPr>
          <w:color w:val="000000"/>
        </w:rPr>
        <w:t>3</w:t>
      </w:r>
      <w:r w:rsidRPr="0045133B">
        <w:rPr>
          <w:color w:val="000000"/>
        </w:rPr>
        <w:t>’ e uygun olup olmadığına bakılır.</w:t>
      </w:r>
    </w:p>
    <w:p w:rsidR="00FD037F" w:rsidRPr="00283E05" w:rsidRDefault="00FD037F" w:rsidP="00283E05">
      <w:pPr>
        <w:jc w:val="both"/>
      </w:pPr>
    </w:p>
    <w:p w:rsidR="00F73542" w:rsidRDefault="00F73542" w:rsidP="00F73542">
      <w:pPr>
        <w:keepNext/>
        <w:tabs>
          <w:tab w:val="left" w:pos="567"/>
        </w:tabs>
        <w:outlineLvl w:val="2"/>
        <w:rPr>
          <w:rFonts w:cs="Arial"/>
          <w:b/>
          <w:bCs/>
          <w:sz w:val="22"/>
          <w:szCs w:val="26"/>
        </w:rPr>
      </w:pPr>
      <w:r>
        <w:rPr>
          <w:rFonts w:cs="Arial"/>
          <w:b/>
          <w:bCs/>
          <w:sz w:val="22"/>
          <w:szCs w:val="26"/>
        </w:rPr>
        <w:t>5.3</w:t>
      </w:r>
      <w:r w:rsidRPr="0070511C">
        <w:rPr>
          <w:rFonts w:cs="Arial"/>
          <w:b/>
          <w:bCs/>
          <w:sz w:val="22"/>
          <w:szCs w:val="26"/>
        </w:rPr>
        <w:t>.</w:t>
      </w:r>
      <w:r>
        <w:rPr>
          <w:rFonts w:cs="Arial"/>
          <w:b/>
          <w:bCs/>
          <w:sz w:val="22"/>
          <w:szCs w:val="26"/>
        </w:rPr>
        <w:t>11</w:t>
      </w:r>
      <w:r w:rsidRPr="0070511C">
        <w:rPr>
          <w:rFonts w:cs="Arial"/>
          <w:b/>
          <w:bCs/>
          <w:sz w:val="22"/>
          <w:szCs w:val="26"/>
        </w:rPr>
        <w:tab/>
      </w:r>
      <w:r w:rsidR="001D7AAC">
        <w:rPr>
          <w:rFonts w:cs="Arial"/>
          <w:b/>
          <w:bCs/>
          <w:sz w:val="22"/>
          <w:szCs w:val="26"/>
        </w:rPr>
        <w:t>Asitlik</w:t>
      </w:r>
      <w:r>
        <w:rPr>
          <w:rFonts w:cs="Arial"/>
          <w:b/>
          <w:bCs/>
          <w:sz w:val="22"/>
          <w:szCs w:val="26"/>
        </w:rPr>
        <w:t xml:space="preserve"> tayini</w:t>
      </w:r>
    </w:p>
    <w:p w:rsidR="00055C81" w:rsidRPr="0045133B" w:rsidRDefault="005F74AD" w:rsidP="0045133B">
      <w:pPr>
        <w:shd w:val="clear" w:color="auto" w:fill="FFFFFF"/>
        <w:jc w:val="both"/>
        <w:rPr>
          <w:color w:val="000000"/>
        </w:rPr>
      </w:pPr>
      <w:r w:rsidRPr="0045133B">
        <w:rPr>
          <w:color w:val="000000"/>
        </w:rPr>
        <w:t>Asitlik tayini TS ISO 1740’a göre yapılır ve sonucun Madde 4.2.</w:t>
      </w:r>
      <w:r w:rsidR="006137E7">
        <w:rPr>
          <w:color w:val="000000"/>
        </w:rPr>
        <w:t>3</w:t>
      </w:r>
      <w:r w:rsidRPr="0045133B">
        <w:rPr>
          <w:color w:val="000000"/>
        </w:rPr>
        <w:t>’ e uygun olup olmadığına bakılır.</w:t>
      </w:r>
    </w:p>
    <w:p w:rsidR="00F73542" w:rsidRDefault="00F73542" w:rsidP="00F73542">
      <w:pPr>
        <w:keepNext/>
        <w:tabs>
          <w:tab w:val="left" w:pos="567"/>
        </w:tabs>
        <w:outlineLvl w:val="2"/>
        <w:rPr>
          <w:rFonts w:cs="Arial"/>
          <w:b/>
          <w:bCs/>
          <w:sz w:val="22"/>
          <w:szCs w:val="26"/>
        </w:rPr>
      </w:pPr>
    </w:p>
    <w:p w:rsidR="00F73542" w:rsidRPr="0045133B" w:rsidRDefault="00F73542" w:rsidP="00F73542">
      <w:pPr>
        <w:keepNext/>
        <w:tabs>
          <w:tab w:val="left" w:pos="567"/>
        </w:tabs>
        <w:overflowPunct w:val="0"/>
        <w:adjustRightInd w:val="0"/>
        <w:jc w:val="both"/>
        <w:textAlignment w:val="baseline"/>
        <w:outlineLvl w:val="1"/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</w:pPr>
      <w:bookmarkStart w:id="84" w:name="_Toc417044296"/>
      <w:r w:rsidRPr="0045133B"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  <w:t>5.4</w:t>
      </w:r>
      <w:r w:rsidRPr="0045133B"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  <w:tab/>
        <w:t>Değerlendirme</w:t>
      </w:r>
      <w:bookmarkEnd w:id="84"/>
    </w:p>
    <w:p w:rsidR="00F73542" w:rsidRPr="00F73542" w:rsidRDefault="00F73542" w:rsidP="00F73542">
      <w:pPr>
        <w:shd w:val="clear" w:color="auto" w:fill="FFFFFF"/>
        <w:jc w:val="both"/>
        <w:rPr>
          <w:color w:val="000000"/>
        </w:rPr>
      </w:pPr>
      <w:r w:rsidRPr="00F73542">
        <w:rPr>
          <w:color w:val="000000"/>
        </w:rPr>
        <w:t>Standard kapsamında yer alan muayene ve deney sonuçları bu standarda uygunsa parti</w:t>
      </w:r>
      <w:r w:rsidRPr="00F73542">
        <w:t xml:space="preserve"> </w:t>
      </w:r>
      <w:r w:rsidRPr="00F73542">
        <w:rPr>
          <w:color w:val="000000"/>
        </w:rPr>
        <w:t>standarda uygun sayılır.</w:t>
      </w:r>
    </w:p>
    <w:p w:rsidR="00F73542" w:rsidRPr="00F73542" w:rsidRDefault="00F73542" w:rsidP="00F73542">
      <w:pPr>
        <w:rPr>
          <w:rFonts w:cs="Arial"/>
          <w:szCs w:val="16"/>
        </w:rPr>
      </w:pPr>
    </w:p>
    <w:p w:rsidR="00F73542" w:rsidRPr="0045133B" w:rsidRDefault="00F73542" w:rsidP="00F73542">
      <w:pPr>
        <w:keepNext/>
        <w:tabs>
          <w:tab w:val="left" w:pos="567"/>
        </w:tabs>
        <w:overflowPunct w:val="0"/>
        <w:adjustRightInd w:val="0"/>
        <w:jc w:val="both"/>
        <w:textAlignment w:val="baseline"/>
        <w:outlineLvl w:val="1"/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</w:pPr>
      <w:bookmarkStart w:id="85" w:name="_Toc4225260"/>
      <w:bookmarkStart w:id="86" w:name="_Toc35918824"/>
      <w:bookmarkStart w:id="87" w:name="_Toc355089465"/>
      <w:bookmarkStart w:id="88" w:name="_Toc355090371"/>
      <w:bookmarkStart w:id="89" w:name="_Toc355091012"/>
      <w:bookmarkStart w:id="90" w:name="_Toc355717483"/>
      <w:bookmarkStart w:id="91" w:name="_Toc387690480"/>
      <w:bookmarkStart w:id="92" w:name="_Toc405882017"/>
      <w:bookmarkStart w:id="93" w:name="_Toc417044297"/>
      <w:r w:rsidRPr="0045133B"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  <w:t>5.5</w:t>
      </w:r>
      <w:r w:rsidRPr="0045133B"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  <w:tab/>
        <w:t xml:space="preserve">Muayene ve </w:t>
      </w:r>
      <w:bookmarkEnd w:id="85"/>
      <w:bookmarkEnd w:id="86"/>
      <w:r w:rsidRPr="0045133B"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  <w:t>deney raporu</w:t>
      </w:r>
      <w:bookmarkEnd w:id="87"/>
      <w:bookmarkEnd w:id="88"/>
      <w:bookmarkEnd w:id="89"/>
      <w:bookmarkEnd w:id="90"/>
      <w:bookmarkEnd w:id="91"/>
      <w:bookmarkEnd w:id="92"/>
      <w:bookmarkEnd w:id="93"/>
    </w:p>
    <w:p w:rsidR="00F73542" w:rsidRPr="00F73542" w:rsidRDefault="00F73542" w:rsidP="00F73542">
      <w:pPr>
        <w:tabs>
          <w:tab w:val="left" w:pos="2625"/>
        </w:tabs>
      </w:pPr>
      <w:r w:rsidRPr="00F73542">
        <w:t>Muayene ve deney raporunda en az aşağıdaki bilgiler bulunmalıdır.</w:t>
      </w:r>
    </w:p>
    <w:p w:rsidR="00F73542" w:rsidRPr="00F73542" w:rsidRDefault="00F73542" w:rsidP="00F73542">
      <w:pPr>
        <w:tabs>
          <w:tab w:val="left" w:pos="2625"/>
        </w:tabs>
        <w:ind w:left="284" w:hanging="284"/>
        <w:jc w:val="both"/>
      </w:pPr>
      <w:r w:rsidRPr="00F73542">
        <w:t>-</w:t>
      </w:r>
      <w:r w:rsidRPr="00F73542">
        <w:tab/>
        <w:t>Muayenenin ve deneyin yapıldığı yerin ve laboratuvarın adı ile muayene ve deneyi yapanın ve/veya raporu imzalayan yetkililerin adları, görev ve meslekleri,</w:t>
      </w:r>
    </w:p>
    <w:p w:rsidR="00F73542" w:rsidRPr="00F73542" w:rsidRDefault="00F73542" w:rsidP="00F73542">
      <w:pPr>
        <w:tabs>
          <w:tab w:val="left" w:pos="2625"/>
        </w:tabs>
        <w:ind w:left="284" w:hanging="284"/>
      </w:pPr>
      <w:r w:rsidRPr="00F73542">
        <w:t>-</w:t>
      </w:r>
      <w:r w:rsidRPr="00F73542">
        <w:tab/>
        <w:t>Numunenin alındığı tarih</w:t>
      </w:r>
    </w:p>
    <w:p w:rsidR="00F73542" w:rsidRPr="00F73542" w:rsidRDefault="00F73542" w:rsidP="00F73542">
      <w:pPr>
        <w:tabs>
          <w:tab w:val="left" w:pos="2625"/>
        </w:tabs>
        <w:ind w:left="284" w:hanging="284"/>
      </w:pPr>
      <w:r w:rsidRPr="00F73542">
        <w:t>-</w:t>
      </w:r>
      <w:r w:rsidRPr="00F73542">
        <w:tab/>
        <w:t>Muayene ve deney tarihi,</w:t>
      </w:r>
    </w:p>
    <w:p w:rsidR="00F73542" w:rsidRPr="00F73542" w:rsidRDefault="00F73542" w:rsidP="00F73542">
      <w:pPr>
        <w:tabs>
          <w:tab w:val="left" w:pos="2625"/>
        </w:tabs>
        <w:ind w:left="284" w:hanging="284"/>
      </w:pPr>
      <w:r w:rsidRPr="00F73542">
        <w:t>-</w:t>
      </w:r>
      <w:r w:rsidRPr="00F73542">
        <w:tab/>
        <w:t>Numunenin tanıtılması</w:t>
      </w:r>
    </w:p>
    <w:p w:rsidR="00F73542" w:rsidRPr="00F73542" w:rsidRDefault="00F73542" w:rsidP="00F73542">
      <w:pPr>
        <w:tabs>
          <w:tab w:val="left" w:pos="2625"/>
        </w:tabs>
        <w:ind w:left="284" w:hanging="284"/>
      </w:pPr>
      <w:r w:rsidRPr="00F73542">
        <w:t>-</w:t>
      </w:r>
      <w:r w:rsidRPr="00F73542">
        <w:tab/>
        <w:t xml:space="preserve">Muayene ve deneyde uygulanan </w:t>
      </w:r>
      <w:proofErr w:type="spellStart"/>
      <w:r w:rsidRPr="00F73542">
        <w:t>standardların</w:t>
      </w:r>
      <w:proofErr w:type="spellEnd"/>
      <w:r w:rsidRPr="00F73542">
        <w:t xml:space="preserve"> numaraları,</w:t>
      </w:r>
    </w:p>
    <w:p w:rsidR="00F73542" w:rsidRPr="00F73542" w:rsidRDefault="00F73542" w:rsidP="00F73542">
      <w:pPr>
        <w:tabs>
          <w:tab w:val="left" w:pos="2625"/>
        </w:tabs>
        <w:ind w:left="284" w:hanging="284"/>
      </w:pPr>
      <w:r w:rsidRPr="00F73542">
        <w:t>-</w:t>
      </w:r>
      <w:r w:rsidRPr="00F73542">
        <w:tab/>
        <w:t>Sonuçların gösterilmesi,</w:t>
      </w:r>
    </w:p>
    <w:p w:rsidR="00F73542" w:rsidRPr="00F73542" w:rsidRDefault="00F73542" w:rsidP="00F73542">
      <w:pPr>
        <w:tabs>
          <w:tab w:val="left" w:pos="2625"/>
        </w:tabs>
        <w:ind w:left="284" w:hanging="284"/>
      </w:pPr>
      <w:r w:rsidRPr="00F73542">
        <w:t>-</w:t>
      </w:r>
      <w:r w:rsidRPr="00F73542">
        <w:tab/>
        <w:t>Muayene ve deney sonuçlarını değiştirebilecek faktörlerin mahzurlarını gidermek üzere alınan tedbirler,</w:t>
      </w:r>
    </w:p>
    <w:p w:rsidR="00F73542" w:rsidRPr="00F73542" w:rsidRDefault="00F73542" w:rsidP="00F73542">
      <w:pPr>
        <w:tabs>
          <w:tab w:val="left" w:pos="2625"/>
        </w:tabs>
        <w:ind w:left="284" w:hanging="284"/>
        <w:jc w:val="both"/>
      </w:pPr>
      <w:r w:rsidRPr="00F73542">
        <w:t>-</w:t>
      </w:r>
      <w:r w:rsidRPr="00F73542">
        <w:tab/>
        <w:t>Uygulanan muayene ve deney metotlarında belirtilmeyen veya mecburi görülmeyen, fakat muayene ve deneyde yer almış olan işlemler,</w:t>
      </w:r>
    </w:p>
    <w:p w:rsidR="00F73542" w:rsidRPr="00F73542" w:rsidRDefault="00F73542" w:rsidP="00F73542">
      <w:pPr>
        <w:tabs>
          <w:tab w:val="left" w:pos="2625"/>
        </w:tabs>
        <w:ind w:left="284" w:hanging="284"/>
      </w:pPr>
      <w:r w:rsidRPr="00F73542">
        <w:t>-</w:t>
      </w:r>
      <w:r w:rsidRPr="00F73542">
        <w:tab/>
        <w:t>Standarda uygun olup olmadığı,</w:t>
      </w:r>
    </w:p>
    <w:p w:rsidR="00F73542" w:rsidRPr="00F73542" w:rsidRDefault="00F73542" w:rsidP="00F73542">
      <w:pPr>
        <w:tabs>
          <w:tab w:val="left" w:pos="2625"/>
        </w:tabs>
        <w:ind w:left="284" w:hanging="284"/>
      </w:pPr>
      <w:proofErr w:type="gramStart"/>
      <w:r w:rsidRPr="00F73542">
        <w:t>-</w:t>
      </w:r>
      <w:r w:rsidRPr="00F73542">
        <w:tab/>
        <w:t>Rapor tarih ve numarası.</w:t>
      </w:r>
      <w:proofErr w:type="gramEnd"/>
    </w:p>
    <w:p w:rsidR="00F73542" w:rsidRPr="00F73542" w:rsidRDefault="00F73542" w:rsidP="00F73542">
      <w:pPr>
        <w:tabs>
          <w:tab w:val="left" w:pos="2625"/>
        </w:tabs>
      </w:pPr>
    </w:p>
    <w:p w:rsidR="00F73542" w:rsidRPr="00F73542" w:rsidRDefault="00F73542" w:rsidP="00F73542">
      <w:pPr>
        <w:tabs>
          <w:tab w:val="left" w:pos="2625"/>
        </w:tabs>
        <w:jc w:val="both"/>
      </w:pPr>
      <w:r w:rsidRPr="00F73542">
        <w:t>İhracatta malın standarda uygun çıkması durumunda ihracatçıya verilecek olan denetleme belgesinin geçerlilik süresi 45 gündür.</w:t>
      </w:r>
    </w:p>
    <w:p w:rsidR="00F73542" w:rsidRPr="00F73542" w:rsidRDefault="00F73542" w:rsidP="00F73542">
      <w:pPr>
        <w:rPr>
          <w:rFonts w:cs="Arial"/>
          <w:szCs w:val="20"/>
          <w:lang w:eastAsia="x-none"/>
        </w:rPr>
      </w:pPr>
    </w:p>
    <w:p w:rsidR="00F73542" w:rsidRPr="00F73542" w:rsidRDefault="00F73542" w:rsidP="00F73542">
      <w:pPr>
        <w:keepNext/>
        <w:tabs>
          <w:tab w:val="left" w:pos="567"/>
        </w:tabs>
        <w:overflowPunct w:val="0"/>
        <w:jc w:val="both"/>
        <w:textAlignment w:val="baseline"/>
        <w:outlineLvl w:val="0"/>
        <w:rPr>
          <w:rFonts w:eastAsia="SimSun"/>
          <w:b/>
          <w:bCs/>
          <w:sz w:val="28"/>
          <w:szCs w:val="20"/>
          <w:lang w:val="en-US"/>
        </w:rPr>
      </w:pPr>
      <w:bookmarkStart w:id="94" w:name="_Toc355089466"/>
      <w:bookmarkStart w:id="95" w:name="_Toc355090372"/>
      <w:bookmarkStart w:id="96" w:name="_Toc355091013"/>
      <w:bookmarkStart w:id="97" w:name="_Toc355717484"/>
      <w:bookmarkStart w:id="98" w:name="_Toc387690481"/>
      <w:bookmarkStart w:id="99" w:name="_Toc405882018"/>
      <w:bookmarkStart w:id="100" w:name="_Toc417044298"/>
      <w:r w:rsidRPr="00F73542">
        <w:rPr>
          <w:rFonts w:eastAsia="SimSun"/>
          <w:b/>
          <w:bCs/>
          <w:sz w:val="28"/>
          <w:szCs w:val="20"/>
          <w:lang w:val="en-US"/>
        </w:rPr>
        <w:t>6</w:t>
      </w:r>
      <w:r w:rsidRPr="00F73542">
        <w:rPr>
          <w:rFonts w:eastAsia="SimSun"/>
          <w:b/>
          <w:bCs/>
          <w:sz w:val="28"/>
          <w:szCs w:val="20"/>
          <w:lang w:val="en-US"/>
        </w:rPr>
        <w:tab/>
      </w:r>
      <w:proofErr w:type="spellStart"/>
      <w:r w:rsidRPr="00F73542">
        <w:rPr>
          <w:rFonts w:eastAsia="SimSun"/>
          <w:b/>
          <w:bCs/>
          <w:sz w:val="28"/>
          <w:szCs w:val="20"/>
          <w:lang w:val="en-US"/>
        </w:rPr>
        <w:t>Piyasaya</w:t>
      </w:r>
      <w:proofErr w:type="spellEnd"/>
      <w:r w:rsidRPr="00F73542">
        <w:rPr>
          <w:rFonts w:eastAsia="SimSun"/>
          <w:b/>
          <w:bCs/>
          <w:sz w:val="28"/>
          <w:szCs w:val="20"/>
          <w:lang w:val="en-US"/>
        </w:rPr>
        <w:t xml:space="preserve"> </w:t>
      </w:r>
      <w:proofErr w:type="spellStart"/>
      <w:r w:rsidRPr="00F73542">
        <w:rPr>
          <w:rFonts w:eastAsia="SimSun"/>
          <w:b/>
          <w:bCs/>
          <w:sz w:val="28"/>
          <w:szCs w:val="20"/>
          <w:lang w:val="en-US"/>
        </w:rPr>
        <w:t>arz</w:t>
      </w:r>
      <w:bookmarkEnd w:id="94"/>
      <w:bookmarkEnd w:id="95"/>
      <w:bookmarkEnd w:id="96"/>
      <w:bookmarkEnd w:id="97"/>
      <w:bookmarkEnd w:id="98"/>
      <w:bookmarkEnd w:id="99"/>
      <w:bookmarkEnd w:id="100"/>
      <w:proofErr w:type="spellEnd"/>
    </w:p>
    <w:p w:rsidR="00F73542" w:rsidRDefault="00F73542" w:rsidP="00F73542">
      <w:pPr>
        <w:keepNext/>
        <w:tabs>
          <w:tab w:val="left" w:pos="567"/>
        </w:tabs>
        <w:outlineLvl w:val="2"/>
        <w:rPr>
          <w:rFonts w:cs="Arial"/>
          <w:b/>
          <w:bCs/>
          <w:sz w:val="22"/>
          <w:szCs w:val="26"/>
        </w:rPr>
      </w:pPr>
    </w:p>
    <w:p w:rsidR="00F73542" w:rsidRPr="0045133B" w:rsidRDefault="00F73542" w:rsidP="0045133B">
      <w:pPr>
        <w:keepNext/>
        <w:tabs>
          <w:tab w:val="left" w:pos="567"/>
        </w:tabs>
        <w:overflowPunct w:val="0"/>
        <w:adjustRightInd w:val="0"/>
        <w:jc w:val="both"/>
        <w:textAlignment w:val="baseline"/>
        <w:outlineLvl w:val="1"/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</w:pPr>
      <w:bookmarkStart w:id="101" w:name="_Toc417044299"/>
      <w:r w:rsidRPr="0045133B"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  <w:t>6.1 Ambalajlama</w:t>
      </w:r>
      <w:bookmarkEnd w:id="101"/>
    </w:p>
    <w:p w:rsidR="00F73542" w:rsidRPr="0045133B" w:rsidRDefault="00F73542" w:rsidP="00F7354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5133B">
        <w:rPr>
          <w:rFonts w:cs="Arial"/>
          <w:szCs w:val="20"/>
        </w:rPr>
        <w:t xml:space="preserve">Tereyağı </w:t>
      </w:r>
      <w:r w:rsidR="00E41B80">
        <w:rPr>
          <w:rFonts w:cs="Arial"/>
          <w:szCs w:val="20"/>
        </w:rPr>
        <w:t>kendisinin özelliğini bozmayacak</w:t>
      </w:r>
      <w:r w:rsidRPr="0045133B">
        <w:rPr>
          <w:rFonts w:cs="Arial"/>
          <w:szCs w:val="20"/>
        </w:rPr>
        <w:t xml:space="preserve"> </w:t>
      </w:r>
      <w:r w:rsidR="00E41B80" w:rsidRPr="006D59B8">
        <w:rPr>
          <w:rFonts w:cs="Arial"/>
          <w:szCs w:val="20"/>
        </w:rPr>
        <w:t xml:space="preserve">nitelikte </w:t>
      </w:r>
      <w:r w:rsidR="00E41B80">
        <w:rPr>
          <w:rFonts w:cs="Arial"/>
          <w:szCs w:val="20"/>
        </w:rPr>
        <w:t xml:space="preserve">mevzuatına uygun </w:t>
      </w:r>
      <w:r w:rsidRPr="0045133B">
        <w:rPr>
          <w:rFonts w:cs="Arial"/>
          <w:szCs w:val="20"/>
        </w:rPr>
        <w:t>ambalaj malzemeleri ile havayla temas etmeyecek ve kolayca açılmayacak şekilde ambalajlandıktan sonra piyasaya arz edilir. Ambalaj büyüklükleri 10 g, 15 g, 25 g,125 g ve TS 4331’de belirtilen diğer ambalaj büyüklüklerinde olmalıdır. Büyük ambalajlı tereyağların daha küçük boyutta ambalajlanarak perakende satışı yapılmamalıdır.</w:t>
      </w:r>
    </w:p>
    <w:p w:rsidR="00F73542" w:rsidRPr="00283E05" w:rsidRDefault="00F73542" w:rsidP="00283E05"/>
    <w:p w:rsidR="0007113C" w:rsidRPr="0045133B" w:rsidRDefault="0007113C" w:rsidP="0007113C">
      <w:pPr>
        <w:keepNext/>
        <w:tabs>
          <w:tab w:val="left" w:pos="567"/>
        </w:tabs>
        <w:overflowPunct w:val="0"/>
        <w:adjustRightInd w:val="0"/>
        <w:jc w:val="both"/>
        <w:textAlignment w:val="baseline"/>
        <w:outlineLvl w:val="1"/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</w:pPr>
      <w:bookmarkStart w:id="102" w:name="_Toc355717486"/>
      <w:bookmarkStart w:id="103" w:name="_Toc387690483"/>
      <w:bookmarkStart w:id="104" w:name="_Toc405882020"/>
      <w:bookmarkStart w:id="105" w:name="_Toc417044300"/>
      <w:r w:rsidRPr="0045133B"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  <w:t>6.2</w:t>
      </w:r>
      <w:r w:rsidRPr="0045133B"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  <w:tab/>
        <w:t>İşaretleme</w:t>
      </w:r>
      <w:bookmarkEnd w:id="102"/>
      <w:bookmarkEnd w:id="103"/>
      <w:bookmarkEnd w:id="104"/>
      <w:bookmarkEnd w:id="105"/>
      <w:r w:rsidRPr="0045133B"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  <w:t xml:space="preserve"> </w:t>
      </w:r>
    </w:p>
    <w:p w:rsidR="0007113C" w:rsidRPr="0007113C" w:rsidRDefault="0007113C" w:rsidP="0007113C">
      <w:pPr>
        <w:tabs>
          <w:tab w:val="left" w:pos="2625"/>
        </w:tabs>
      </w:pPr>
      <w:r w:rsidRPr="0007113C">
        <w:t>Her ambalaj ve tepsinin üzerine aşağıdaki bilgiler okunaklı olarak, silinmeyecek ve bozulmayacak şekilde yazılır, basılır veya yapıştırılır.</w:t>
      </w:r>
    </w:p>
    <w:p w:rsidR="0007113C" w:rsidRPr="0007113C" w:rsidRDefault="0007113C" w:rsidP="0007113C">
      <w:pPr>
        <w:tabs>
          <w:tab w:val="left" w:pos="2625"/>
        </w:tabs>
        <w:ind w:left="284" w:hanging="284"/>
      </w:pPr>
      <w:r w:rsidRPr="0007113C">
        <w:t>-</w:t>
      </w:r>
      <w:r w:rsidRPr="0007113C">
        <w:tab/>
        <w:t>Firmanın ticari unvanı, adresi, kısa adı, varsa tescilli markası</w:t>
      </w:r>
    </w:p>
    <w:p w:rsidR="0007113C" w:rsidRPr="0007113C" w:rsidRDefault="0007113C" w:rsidP="0007113C">
      <w:pPr>
        <w:tabs>
          <w:tab w:val="left" w:pos="2625"/>
        </w:tabs>
        <w:ind w:left="284" w:hanging="284"/>
      </w:pPr>
      <w:r w:rsidRPr="0007113C">
        <w:t>-</w:t>
      </w:r>
      <w:r w:rsidRPr="0007113C">
        <w:tab/>
        <w:t>Bu standardın işareti ve numarası (TS 13</w:t>
      </w:r>
      <w:r w:rsidR="008B639D">
        <w:t>31</w:t>
      </w:r>
      <w:r w:rsidRPr="0007113C">
        <w:t>şeklinde)</w:t>
      </w:r>
    </w:p>
    <w:p w:rsidR="0007113C" w:rsidRPr="0007113C" w:rsidRDefault="0007113C" w:rsidP="0007113C">
      <w:pPr>
        <w:tabs>
          <w:tab w:val="left" w:pos="2625"/>
        </w:tabs>
        <w:ind w:left="284" w:hanging="284"/>
      </w:pPr>
      <w:r w:rsidRPr="0007113C">
        <w:t>-</w:t>
      </w:r>
      <w:r w:rsidRPr="0007113C">
        <w:tab/>
        <w:t>Parti, seri veya kod numaralarından en az biri,</w:t>
      </w:r>
    </w:p>
    <w:p w:rsidR="0007113C" w:rsidRPr="0007113C" w:rsidRDefault="0007113C" w:rsidP="0007113C">
      <w:pPr>
        <w:tabs>
          <w:tab w:val="left" w:pos="2625"/>
        </w:tabs>
        <w:ind w:left="284" w:hanging="284"/>
      </w:pPr>
      <w:r w:rsidRPr="0007113C">
        <w:t>-</w:t>
      </w:r>
      <w:r w:rsidRPr="0007113C">
        <w:tab/>
        <w:t>Mamulün adı (</w:t>
      </w:r>
      <w:r>
        <w:t>Tereyağı</w:t>
      </w:r>
      <w:r w:rsidRPr="0007113C">
        <w:t xml:space="preserve">), </w:t>
      </w:r>
    </w:p>
    <w:p w:rsidR="0007113C" w:rsidRPr="0007113C" w:rsidRDefault="0007113C" w:rsidP="0007113C">
      <w:pPr>
        <w:tabs>
          <w:tab w:val="left" w:pos="2625"/>
        </w:tabs>
        <w:ind w:left="284" w:hanging="284"/>
      </w:pPr>
      <w:r w:rsidRPr="0007113C">
        <w:t>-</w:t>
      </w:r>
      <w:r w:rsidRPr="0007113C">
        <w:tab/>
        <w:t>Tipi,</w:t>
      </w:r>
    </w:p>
    <w:p w:rsidR="0007113C" w:rsidRPr="0007113C" w:rsidRDefault="0007113C" w:rsidP="0007113C">
      <w:pPr>
        <w:tabs>
          <w:tab w:val="left" w:pos="2625"/>
        </w:tabs>
        <w:ind w:left="284" w:hanging="284"/>
      </w:pPr>
      <w:r w:rsidRPr="0007113C">
        <w:t>-</w:t>
      </w:r>
      <w:r w:rsidRPr="0007113C">
        <w:tab/>
        <w:t>Net kütle (en az g veya kg olarak),</w:t>
      </w:r>
    </w:p>
    <w:p w:rsidR="0007113C" w:rsidRPr="0007113C" w:rsidRDefault="0007113C" w:rsidP="0007113C">
      <w:pPr>
        <w:tabs>
          <w:tab w:val="left" w:pos="2625"/>
        </w:tabs>
        <w:ind w:left="284" w:hanging="284"/>
      </w:pPr>
      <w:r w:rsidRPr="0007113C">
        <w:t>-</w:t>
      </w:r>
      <w:r w:rsidRPr="0007113C">
        <w:tab/>
        <w:t>Firmaca tavsiye edilen son tüketim tarihi,</w:t>
      </w:r>
    </w:p>
    <w:p w:rsidR="0007113C" w:rsidRPr="0007113C" w:rsidRDefault="0007113C" w:rsidP="0007113C">
      <w:pPr>
        <w:tabs>
          <w:tab w:val="left" w:pos="2625"/>
        </w:tabs>
        <w:ind w:left="284" w:hanging="284"/>
      </w:pPr>
      <w:r w:rsidRPr="0007113C">
        <w:t>-</w:t>
      </w:r>
      <w:r w:rsidRPr="0007113C">
        <w:tab/>
        <w:t xml:space="preserve">Dış ambalajlar üzerine mamulün adı, firmanın adı veya tescilli markası ve adresi standardın işareti ve numarası, ambalaj büyüklüğü ve adedi yazılmalıdır. </w:t>
      </w:r>
    </w:p>
    <w:p w:rsidR="0007113C" w:rsidRPr="0007113C" w:rsidRDefault="0007113C" w:rsidP="0007113C">
      <w:pPr>
        <w:tabs>
          <w:tab w:val="left" w:pos="2625"/>
        </w:tabs>
      </w:pPr>
    </w:p>
    <w:p w:rsidR="0007113C" w:rsidRPr="0007113C" w:rsidRDefault="0007113C" w:rsidP="0007113C">
      <w:pPr>
        <w:tabs>
          <w:tab w:val="left" w:pos="2625"/>
        </w:tabs>
      </w:pPr>
      <w:r w:rsidRPr="0007113C">
        <w:t xml:space="preserve">Bu bilgiler gerektiğinde Türkçenin yanı sıra yabancı dillerde de yazılabilir. </w:t>
      </w:r>
    </w:p>
    <w:p w:rsidR="0007113C" w:rsidRPr="0007113C" w:rsidRDefault="0007113C" w:rsidP="0007113C">
      <w:pPr>
        <w:rPr>
          <w:lang w:val="en-US" w:eastAsia="zh-CN"/>
        </w:rPr>
      </w:pPr>
      <w:bookmarkStart w:id="106" w:name="_Toc355089469"/>
      <w:bookmarkStart w:id="107" w:name="_Toc355090375"/>
      <w:bookmarkStart w:id="108" w:name="_Toc355091016"/>
    </w:p>
    <w:p w:rsidR="0007113C" w:rsidRPr="0045133B" w:rsidRDefault="0007113C" w:rsidP="0007113C">
      <w:pPr>
        <w:keepNext/>
        <w:tabs>
          <w:tab w:val="left" w:pos="567"/>
        </w:tabs>
        <w:overflowPunct w:val="0"/>
        <w:adjustRightInd w:val="0"/>
        <w:jc w:val="both"/>
        <w:textAlignment w:val="baseline"/>
        <w:outlineLvl w:val="1"/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</w:pPr>
      <w:bookmarkStart w:id="109" w:name="_Toc355717487"/>
      <w:bookmarkStart w:id="110" w:name="_Toc387690484"/>
      <w:bookmarkStart w:id="111" w:name="_Toc405882021"/>
      <w:bookmarkStart w:id="112" w:name="_Toc417044301"/>
      <w:r w:rsidRPr="0045133B"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  <w:t>6.3</w:t>
      </w:r>
      <w:r w:rsidRPr="0045133B"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  <w:tab/>
        <w:t>Muhafaza ve nakliye</w:t>
      </w:r>
      <w:bookmarkEnd w:id="106"/>
      <w:bookmarkEnd w:id="107"/>
      <w:bookmarkEnd w:id="108"/>
      <w:bookmarkEnd w:id="109"/>
      <w:bookmarkEnd w:id="110"/>
      <w:bookmarkEnd w:id="111"/>
      <w:bookmarkEnd w:id="112"/>
      <w:r w:rsidRPr="0045133B">
        <w:rPr>
          <w:rFonts w:eastAsia="SimSun" w:cs="Arial"/>
          <w:b/>
          <w:bCs/>
          <w:snapToGrid w:val="0"/>
          <w:color w:val="000000"/>
          <w:sz w:val="24"/>
          <w:szCs w:val="25"/>
          <w:lang w:eastAsia="zh-CN"/>
        </w:rPr>
        <w:t xml:space="preserve"> </w:t>
      </w:r>
    </w:p>
    <w:p w:rsidR="0007113C" w:rsidRDefault="0007113C" w:rsidP="0007113C">
      <w:pPr>
        <w:shd w:val="clear" w:color="auto" w:fill="FFFFFF"/>
        <w:jc w:val="both"/>
      </w:pPr>
      <w:proofErr w:type="spellStart"/>
      <w:r w:rsidRPr="0007113C">
        <w:t>Tereyağlar</w:t>
      </w:r>
      <w:proofErr w:type="spellEnd"/>
      <w:r w:rsidRPr="0007113C">
        <w:t>, işlendiklerinden itibaren +4</w:t>
      </w:r>
      <w:r w:rsidR="00621CB3">
        <w:t xml:space="preserve"> </w:t>
      </w:r>
      <w:r w:rsidRPr="0007113C">
        <w:t>C’nin altında ve güneş ışığından korunarak satışa arz edilmelidir. Ancak satı</w:t>
      </w:r>
      <w:r w:rsidR="00621CB3">
        <w:t xml:space="preserve">şı uzun sürecek tereyağları -10 </w:t>
      </w:r>
      <w:r w:rsidRPr="0007113C">
        <w:t>C’nin altında muhafaza edilmelidir.</w:t>
      </w:r>
    </w:p>
    <w:p w:rsidR="0007113C" w:rsidRPr="0007113C" w:rsidRDefault="0007113C" w:rsidP="0007113C">
      <w:pPr>
        <w:shd w:val="clear" w:color="auto" w:fill="FFFFFF"/>
        <w:jc w:val="both"/>
        <w:rPr>
          <w:color w:val="000000"/>
          <w:szCs w:val="22"/>
        </w:rPr>
      </w:pPr>
    </w:p>
    <w:p w:rsidR="0007113C" w:rsidRPr="0007113C" w:rsidRDefault="0007113C" w:rsidP="0007113C">
      <w:pPr>
        <w:keepNext/>
        <w:tabs>
          <w:tab w:val="left" w:pos="567"/>
        </w:tabs>
        <w:overflowPunct w:val="0"/>
        <w:jc w:val="both"/>
        <w:textAlignment w:val="baseline"/>
        <w:outlineLvl w:val="0"/>
        <w:rPr>
          <w:rFonts w:eastAsia="SimSun"/>
          <w:b/>
          <w:bCs/>
          <w:color w:val="000000"/>
          <w:sz w:val="28"/>
          <w:szCs w:val="20"/>
          <w:lang w:val="en-US"/>
        </w:rPr>
      </w:pPr>
      <w:bookmarkStart w:id="113" w:name="_Toc355089470"/>
      <w:bookmarkStart w:id="114" w:name="_Toc355090376"/>
      <w:bookmarkStart w:id="115" w:name="_Toc355091017"/>
      <w:bookmarkStart w:id="116" w:name="_Toc355717488"/>
      <w:bookmarkStart w:id="117" w:name="_Toc387690485"/>
      <w:bookmarkStart w:id="118" w:name="_Toc405882022"/>
      <w:bookmarkStart w:id="119" w:name="_Toc417044302"/>
      <w:r w:rsidRPr="0007113C">
        <w:rPr>
          <w:rFonts w:eastAsia="SimSun"/>
          <w:b/>
          <w:bCs/>
          <w:color w:val="000000"/>
          <w:sz w:val="28"/>
          <w:szCs w:val="20"/>
          <w:lang w:val="en-US"/>
        </w:rPr>
        <w:t>7</w:t>
      </w:r>
      <w:r w:rsidRPr="0007113C">
        <w:rPr>
          <w:rFonts w:eastAsia="SimSun"/>
          <w:b/>
          <w:bCs/>
          <w:color w:val="000000"/>
          <w:sz w:val="28"/>
          <w:szCs w:val="20"/>
          <w:lang w:val="en-US"/>
        </w:rPr>
        <w:tab/>
      </w:r>
      <w:proofErr w:type="spellStart"/>
      <w:r w:rsidRPr="0007113C">
        <w:rPr>
          <w:rFonts w:eastAsia="SimSun"/>
          <w:b/>
          <w:bCs/>
          <w:color w:val="000000"/>
          <w:sz w:val="28"/>
          <w:szCs w:val="20"/>
          <w:lang w:val="en-US"/>
        </w:rPr>
        <w:t>Çeşitli</w:t>
      </w:r>
      <w:proofErr w:type="spellEnd"/>
      <w:r w:rsidRPr="0007113C">
        <w:rPr>
          <w:rFonts w:eastAsia="SimSun"/>
          <w:b/>
          <w:bCs/>
          <w:color w:val="000000"/>
          <w:sz w:val="28"/>
          <w:szCs w:val="20"/>
          <w:lang w:val="en-US"/>
        </w:rPr>
        <w:t xml:space="preserve"> </w:t>
      </w:r>
      <w:proofErr w:type="spellStart"/>
      <w:r w:rsidRPr="0007113C">
        <w:rPr>
          <w:rFonts w:eastAsia="SimSun"/>
          <w:b/>
          <w:bCs/>
          <w:color w:val="000000"/>
          <w:sz w:val="28"/>
          <w:szCs w:val="20"/>
          <w:lang w:val="en-US"/>
        </w:rPr>
        <w:t>hükümler</w:t>
      </w:r>
      <w:bookmarkEnd w:id="113"/>
      <w:bookmarkEnd w:id="114"/>
      <w:bookmarkEnd w:id="115"/>
      <w:bookmarkEnd w:id="116"/>
      <w:bookmarkEnd w:id="117"/>
      <w:bookmarkEnd w:id="118"/>
      <w:bookmarkEnd w:id="119"/>
      <w:proofErr w:type="spellEnd"/>
    </w:p>
    <w:p w:rsidR="0007113C" w:rsidRPr="0007113C" w:rsidRDefault="0007113C" w:rsidP="0007113C">
      <w:pPr>
        <w:jc w:val="both"/>
      </w:pPr>
      <w:r w:rsidRPr="0007113C">
        <w:t xml:space="preserve">İmalatçı veya satıcı, bu standarda uygun olarak imal edildiğini beyan ettiği </w:t>
      </w:r>
      <w:r>
        <w:t>Tereyağı</w:t>
      </w:r>
      <w:r w:rsidRPr="0007113C">
        <w:t xml:space="preserve"> için istendiğinde, standarda uygunluk beyannamesi vermek veya göstermek mecburiyetindedir. Bu beyannamede satış konusu </w:t>
      </w:r>
      <w:proofErr w:type="spellStart"/>
      <w:r>
        <w:t>teryağı</w:t>
      </w:r>
      <w:proofErr w:type="spellEnd"/>
      <w:r w:rsidRPr="0007113C">
        <w:t>:</w:t>
      </w:r>
    </w:p>
    <w:p w:rsidR="0007113C" w:rsidRPr="0007113C" w:rsidRDefault="0007113C" w:rsidP="0007113C">
      <w:pPr>
        <w:ind w:left="284" w:hanging="284"/>
        <w:jc w:val="both"/>
      </w:pPr>
      <w:r w:rsidRPr="0007113C">
        <w:t xml:space="preserve">- </w:t>
      </w:r>
      <w:r w:rsidRPr="0007113C">
        <w:tab/>
        <w:t>Madde 4’teki özelliklere uygun olduğunun,</w:t>
      </w:r>
    </w:p>
    <w:p w:rsidR="0007113C" w:rsidRPr="0007113C" w:rsidRDefault="0007113C" w:rsidP="0007113C">
      <w:pPr>
        <w:ind w:left="284" w:hanging="284"/>
        <w:jc w:val="both"/>
      </w:pPr>
      <w:r w:rsidRPr="0007113C">
        <w:t xml:space="preserve">- </w:t>
      </w:r>
      <w:r w:rsidRPr="0007113C">
        <w:tab/>
        <w:t>Madde 5’deki muayene ve deneylerin yapılmış ve uygun sonuç alınmış bulunduğunun belirtilmesi gerekir.</w:t>
      </w:r>
    </w:p>
    <w:p w:rsidR="0007113C" w:rsidRPr="0007113C" w:rsidRDefault="0007113C" w:rsidP="0007113C">
      <w:pPr>
        <w:shd w:val="clear" w:color="auto" w:fill="FFFFFF"/>
        <w:jc w:val="both"/>
        <w:rPr>
          <w:b/>
          <w:bCs/>
          <w:color w:val="000000"/>
        </w:rPr>
      </w:pPr>
    </w:p>
    <w:p w:rsidR="0007113C" w:rsidRPr="0007113C" w:rsidRDefault="0007113C" w:rsidP="0007113C">
      <w:pPr>
        <w:jc w:val="both"/>
        <w:rPr>
          <w:color w:val="000000"/>
          <w:w w:val="107"/>
          <w:szCs w:val="19"/>
        </w:rPr>
      </w:pPr>
      <w:r w:rsidRPr="0007113C">
        <w:rPr>
          <w:b/>
          <w:bCs/>
          <w:color w:val="000000"/>
          <w:w w:val="107"/>
          <w:szCs w:val="19"/>
        </w:rPr>
        <w:t>Not -</w:t>
      </w:r>
      <w:r w:rsidRPr="0007113C">
        <w:rPr>
          <w:color w:val="000000"/>
          <w:w w:val="107"/>
          <w:szCs w:val="19"/>
        </w:rPr>
        <w:t xml:space="preserve"> Bu </w:t>
      </w:r>
      <w:proofErr w:type="spellStart"/>
      <w:r w:rsidRPr="0007113C">
        <w:rPr>
          <w:color w:val="000000"/>
          <w:w w:val="107"/>
          <w:szCs w:val="19"/>
        </w:rPr>
        <w:t>standardda</w:t>
      </w:r>
      <w:proofErr w:type="spellEnd"/>
      <w:r w:rsidRPr="0007113C">
        <w:rPr>
          <w:color w:val="000000"/>
          <w:w w:val="107"/>
          <w:szCs w:val="19"/>
        </w:rPr>
        <w:t xml:space="preserve"> belirtilmeyen hususlarda Türk Gıda Kodeksi Yönetmeliği Hükümleri geçerlidir.</w:t>
      </w:r>
    </w:p>
    <w:p w:rsidR="00F73542" w:rsidRPr="00283E05" w:rsidRDefault="00F73542" w:rsidP="00283E05"/>
    <w:p w:rsidR="00F73542" w:rsidRPr="00283E05" w:rsidRDefault="00F73542" w:rsidP="00283E05"/>
    <w:p w:rsidR="00F73542" w:rsidRDefault="00811920" w:rsidP="0045133B">
      <w:pPr>
        <w:pStyle w:val="Balk1"/>
        <w:jc w:val="center"/>
      </w:pPr>
      <w:r>
        <w:br w:type="page"/>
      </w:r>
      <w:bookmarkStart w:id="120" w:name="_Toc417044303"/>
      <w:proofErr w:type="spellStart"/>
      <w:r w:rsidR="001C1E1D">
        <w:t>Yararlanılan</w:t>
      </w:r>
      <w:proofErr w:type="spellEnd"/>
      <w:r w:rsidR="001C1E1D">
        <w:t xml:space="preserve"> </w:t>
      </w:r>
      <w:proofErr w:type="spellStart"/>
      <w:r w:rsidR="001C1E1D">
        <w:t>kaynaklar</w:t>
      </w:r>
      <w:bookmarkEnd w:id="120"/>
      <w:proofErr w:type="spellEnd"/>
    </w:p>
    <w:p w:rsidR="00F73542" w:rsidRPr="00283E05" w:rsidRDefault="00F73542" w:rsidP="00283E05"/>
    <w:bookmarkEnd w:id="83"/>
    <w:p w:rsidR="00EE068E" w:rsidRPr="00EE068E" w:rsidRDefault="00EE068E" w:rsidP="00EE068E">
      <w:pPr>
        <w:jc w:val="both"/>
        <w:rPr>
          <w:lang w:eastAsia="en-US"/>
        </w:rPr>
      </w:pPr>
    </w:p>
    <w:p w:rsidR="00B76417" w:rsidRDefault="00B76417" w:rsidP="00283E05">
      <w:pPr>
        <w:numPr>
          <w:ilvl w:val="0"/>
          <w:numId w:val="29"/>
        </w:numPr>
        <w:ind w:left="426" w:hanging="426"/>
        <w:jc w:val="both"/>
        <w:rPr>
          <w:lang w:eastAsia="en-US"/>
        </w:rPr>
      </w:pPr>
      <w:r>
        <w:rPr>
          <w:lang w:eastAsia="en-US"/>
        </w:rPr>
        <w:t>Türk Gıda Kodeksi Bulaşanlar Yönetmeliği 29.12.2011-28157</w:t>
      </w:r>
    </w:p>
    <w:p w:rsidR="00B76417" w:rsidRDefault="00B76417" w:rsidP="00283E05">
      <w:pPr>
        <w:ind w:left="426" w:hanging="426"/>
        <w:jc w:val="both"/>
        <w:rPr>
          <w:lang w:eastAsia="en-US"/>
        </w:rPr>
      </w:pPr>
    </w:p>
    <w:p w:rsidR="00EE068E" w:rsidRDefault="00B76417" w:rsidP="00283E05">
      <w:pPr>
        <w:numPr>
          <w:ilvl w:val="0"/>
          <w:numId w:val="29"/>
        </w:numPr>
        <w:ind w:left="426" w:hanging="426"/>
        <w:jc w:val="both"/>
        <w:rPr>
          <w:lang w:eastAsia="en-US"/>
        </w:rPr>
      </w:pPr>
      <w:r>
        <w:rPr>
          <w:lang w:eastAsia="en-US"/>
        </w:rPr>
        <w:t>Türk Gıda Kodeksi Mikrobiyolojik Kriterler Yönetmeliği 29.12.2011-28157</w:t>
      </w:r>
    </w:p>
    <w:p w:rsidR="009E710C" w:rsidRDefault="009E710C" w:rsidP="00283E05">
      <w:pPr>
        <w:ind w:left="426" w:hanging="426"/>
        <w:jc w:val="both"/>
        <w:rPr>
          <w:lang w:eastAsia="en-US"/>
        </w:rPr>
      </w:pPr>
    </w:p>
    <w:p w:rsidR="009E710C" w:rsidRPr="00EE068E" w:rsidRDefault="009E710C" w:rsidP="00283E05">
      <w:pPr>
        <w:numPr>
          <w:ilvl w:val="0"/>
          <w:numId w:val="29"/>
        </w:numPr>
        <w:ind w:left="426" w:hanging="426"/>
        <w:jc w:val="both"/>
        <w:rPr>
          <w:lang w:eastAsia="en-US"/>
        </w:rPr>
      </w:pPr>
      <w:r>
        <w:rPr>
          <w:lang w:eastAsia="en-US"/>
        </w:rPr>
        <w:t>Yöney, Z, 1961 Süt ve Mamullerinin Standardizasyonu A.Ü. Ziraat Fakültesi Yayınları No: 1973</w:t>
      </w:r>
    </w:p>
    <w:p w:rsidR="00EE068E" w:rsidRDefault="00EE068E" w:rsidP="00283E05">
      <w:pPr>
        <w:ind w:left="426" w:hanging="426"/>
        <w:jc w:val="both"/>
        <w:rPr>
          <w:lang w:eastAsia="en-US"/>
        </w:rPr>
      </w:pPr>
    </w:p>
    <w:p w:rsidR="000C7DB8" w:rsidRPr="00EE068E" w:rsidRDefault="000C7DB8" w:rsidP="00283E05">
      <w:pPr>
        <w:numPr>
          <w:ilvl w:val="0"/>
          <w:numId w:val="29"/>
        </w:numPr>
        <w:ind w:left="426" w:hanging="426"/>
        <w:jc w:val="both"/>
        <w:rPr>
          <w:lang w:eastAsia="en-US"/>
        </w:rPr>
      </w:pPr>
      <w:proofErr w:type="spellStart"/>
      <w:r w:rsidRPr="000C7DB8">
        <w:rPr>
          <w:lang w:eastAsia="en-US"/>
        </w:rPr>
        <w:t>Codex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Alimentarius</w:t>
      </w:r>
      <w:proofErr w:type="spellEnd"/>
      <w:r w:rsidRPr="000C7DB8">
        <w:rPr>
          <w:lang w:eastAsia="en-US"/>
        </w:rPr>
        <w:t xml:space="preserve"> Standard </w:t>
      </w:r>
      <w:proofErr w:type="spellStart"/>
      <w:r w:rsidRPr="000C7DB8">
        <w:rPr>
          <w:lang w:eastAsia="en-US"/>
        </w:rPr>
        <w:t>For</w:t>
      </w:r>
      <w:proofErr w:type="spellEnd"/>
      <w:r w:rsidRPr="000C7DB8">
        <w:rPr>
          <w:lang w:eastAsia="en-US"/>
        </w:rPr>
        <w:t xml:space="preserve"> </w:t>
      </w:r>
      <w:proofErr w:type="spellStart"/>
      <w:r w:rsidRPr="000C7DB8">
        <w:rPr>
          <w:lang w:eastAsia="en-US"/>
        </w:rPr>
        <w:t>Butter</w:t>
      </w:r>
      <w:proofErr w:type="spellEnd"/>
      <w:r w:rsidRPr="000C7DB8">
        <w:rPr>
          <w:lang w:eastAsia="en-US"/>
        </w:rPr>
        <w:t xml:space="preserve">. </w:t>
      </w:r>
      <w:proofErr w:type="spellStart"/>
      <w:r w:rsidRPr="000C7DB8">
        <w:rPr>
          <w:lang w:eastAsia="en-US"/>
        </w:rPr>
        <w:t>Codex</w:t>
      </w:r>
      <w:proofErr w:type="spellEnd"/>
      <w:r w:rsidRPr="000C7DB8">
        <w:rPr>
          <w:lang w:eastAsia="en-US"/>
        </w:rPr>
        <w:t xml:space="preserve"> </w:t>
      </w:r>
      <w:proofErr w:type="spellStart"/>
      <w:r w:rsidRPr="000C7DB8">
        <w:rPr>
          <w:lang w:eastAsia="en-US"/>
        </w:rPr>
        <w:t>Stan</w:t>
      </w:r>
      <w:proofErr w:type="spellEnd"/>
      <w:r w:rsidRPr="000C7DB8">
        <w:rPr>
          <w:lang w:eastAsia="en-US"/>
        </w:rPr>
        <w:t xml:space="preserve"> 279-1971.</w:t>
      </w:r>
    </w:p>
    <w:p w:rsidR="00EE068E" w:rsidRDefault="00EE068E" w:rsidP="00EE068E">
      <w:pPr>
        <w:jc w:val="both"/>
        <w:rPr>
          <w:lang w:eastAsia="en-US"/>
        </w:rPr>
      </w:pPr>
    </w:p>
    <w:p w:rsidR="00283E05" w:rsidRDefault="00283E05" w:rsidP="00EE068E">
      <w:pPr>
        <w:jc w:val="both"/>
        <w:rPr>
          <w:lang w:eastAsia="en-US"/>
        </w:rPr>
      </w:pPr>
    </w:p>
    <w:p w:rsidR="00283E05" w:rsidRPr="00EE068E" w:rsidRDefault="00283E05" w:rsidP="00EE068E">
      <w:pPr>
        <w:jc w:val="both"/>
        <w:rPr>
          <w:lang w:eastAsia="en-US"/>
        </w:rPr>
      </w:pPr>
    </w:p>
    <w:bookmarkEnd w:id="28"/>
    <w:bookmarkEnd w:id="29"/>
    <w:bookmarkEnd w:id="30"/>
    <w:bookmarkEnd w:id="31"/>
    <w:p w:rsidR="009F43CA" w:rsidRPr="00BB073F" w:rsidRDefault="009F43CA" w:rsidP="00283E05"/>
    <w:sectPr w:rsidR="009F43CA" w:rsidRPr="00BB073F" w:rsidSect="0045133B">
      <w:headerReference w:type="even" r:id="rId18"/>
      <w:headerReference w:type="default" r:id="rId19"/>
      <w:footerReference w:type="even" r:id="rId20"/>
      <w:footerReference w:type="default" r:id="rId21"/>
      <w:pgSz w:w="11906" w:h="16838" w:code="9"/>
      <w:pgMar w:top="1418" w:right="1134" w:bottom="1134" w:left="1134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263" w:rsidRDefault="004B3263">
      <w:r>
        <w:separator/>
      </w:r>
    </w:p>
  </w:endnote>
  <w:endnote w:type="continuationSeparator" w:id="0">
    <w:p w:rsidR="004B3263" w:rsidRDefault="004B3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C3B" w:rsidRDefault="00BC1C3B" w:rsidP="00F14068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C3B" w:rsidRDefault="00BC1C3B" w:rsidP="0031560E">
    <w:pPr>
      <w:pStyle w:val="Altbilgi"/>
      <w:ind w:right="38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C3B" w:rsidRDefault="00BC1C3B" w:rsidP="00F14068">
    <w:pPr>
      <w:pStyle w:val="Altbilgi"/>
      <w:ind w:right="360"/>
    </w:pPr>
    <w:r>
      <w:rPr>
        <w:rStyle w:val="SayfaNumaras"/>
      </w:rPr>
      <w:fldChar w:fldCharType="begin"/>
    </w:r>
    <w:r>
      <w:rPr>
        <w:rStyle w:val="SayfaNumaras"/>
      </w:rPr>
      <w:instrText xml:space="preserve"> PAGE </w:instrText>
    </w:r>
    <w:r>
      <w:rPr>
        <w:rStyle w:val="SayfaNumaras"/>
      </w:rPr>
      <w:fldChar w:fldCharType="separate"/>
    </w:r>
    <w:r w:rsidR="00283E05">
      <w:rPr>
        <w:rStyle w:val="SayfaNumaras"/>
        <w:noProof/>
      </w:rPr>
      <w:t>8</w:t>
    </w:r>
    <w:r>
      <w:rPr>
        <w:rStyle w:val="SayfaNumaras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C3B" w:rsidRDefault="00BC1C3B" w:rsidP="0031560E">
    <w:pPr>
      <w:pStyle w:val="Altbilgi"/>
      <w:ind w:right="38"/>
      <w:jc w:val="right"/>
    </w:pPr>
    <w:r>
      <w:rPr>
        <w:rStyle w:val="SayfaNumaras"/>
      </w:rPr>
      <w:fldChar w:fldCharType="begin"/>
    </w:r>
    <w:r>
      <w:rPr>
        <w:rStyle w:val="SayfaNumaras"/>
      </w:rPr>
      <w:instrText xml:space="preserve"> PAGE </w:instrText>
    </w:r>
    <w:r>
      <w:rPr>
        <w:rStyle w:val="SayfaNumaras"/>
      </w:rPr>
      <w:fldChar w:fldCharType="separate"/>
    </w:r>
    <w:r w:rsidR="00283E05">
      <w:rPr>
        <w:rStyle w:val="SayfaNumaras"/>
        <w:noProof/>
      </w:rPr>
      <w:t>7</w:t>
    </w:r>
    <w:r>
      <w:rPr>
        <w:rStyle w:val="SayfaNumara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263" w:rsidRDefault="004B3263">
      <w:r>
        <w:separator/>
      </w:r>
    </w:p>
  </w:footnote>
  <w:footnote w:type="continuationSeparator" w:id="0">
    <w:p w:rsidR="004B3263" w:rsidRDefault="004B32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C3B" w:rsidRDefault="00BC1C3B" w:rsidP="006208A8">
    <w:pPr>
      <w:pStyle w:val="stbilgi"/>
      <w:pBdr>
        <w:bottom w:val="single" w:sz="4" w:space="1" w:color="auto"/>
      </w:pBdr>
      <w:tabs>
        <w:tab w:val="clear" w:pos="9072"/>
        <w:tab w:val="right" w:pos="9639"/>
      </w:tabs>
    </w:pPr>
    <w:r>
      <w:rPr>
        <w:rFonts w:cs="Arial"/>
        <w:szCs w:val="20"/>
      </w:rPr>
      <w:t>ICS 67.100.20</w:t>
    </w:r>
    <w:r>
      <w:rPr>
        <w:rFonts w:cs="Arial"/>
        <w:szCs w:val="20"/>
      </w:rPr>
      <w:tab/>
    </w:r>
    <w:r w:rsidRPr="003919EA">
      <w:rPr>
        <w:rFonts w:cs="Arial"/>
        <w:szCs w:val="20"/>
      </w:rPr>
      <w:t xml:space="preserve">TÜRK STANDARDI </w:t>
    </w:r>
    <w:r>
      <w:rPr>
        <w:rFonts w:cs="Arial"/>
        <w:szCs w:val="20"/>
      </w:rPr>
      <w:t>TASARISI</w:t>
    </w:r>
    <w:r>
      <w:rPr>
        <w:rFonts w:cs="Arial"/>
        <w:szCs w:val="20"/>
      </w:rPr>
      <w:tab/>
    </w:r>
    <w:proofErr w:type="spellStart"/>
    <w:r>
      <w:rPr>
        <w:rFonts w:cs="Arial"/>
        <w:szCs w:val="20"/>
      </w:rPr>
      <w:t>tst</w:t>
    </w:r>
    <w:proofErr w:type="spellEnd"/>
    <w:r>
      <w:rPr>
        <w:rFonts w:cs="Arial"/>
        <w:szCs w:val="20"/>
      </w:rPr>
      <w:t xml:space="preserve"> 1331/Revizyon</w:t>
    </w:r>
  </w:p>
  <w:p w:rsidR="00BC1C3B" w:rsidRPr="00DF2760" w:rsidRDefault="00BC1C3B" w:rsidP="00DF2760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33B" w:rsidRDefault="0045133B" w:rsidP="0045133B">
    <w:pPr>
      <w:pStyle w:val="stbilgi"/>
      <w:pBdr>
        <w:bottom w:val="single" w:sz="4" w:space="1" w:color="auto"/>
      </w:pBdr>
      <w:tabs>
        <w:tab w:val="clear" w:pos="9072"/>
        <w:tab w:val="right" w:pos="9639"/>
      </w:tabs>
    </w:pPr>
    <w:r>
      <w:rPr>
        <w:rFonts w:cs="Arial"/>
        <w:szCs w:val="20"/>
      </w:rPr>
      <w:t>ICS 67.100.20</w:t>
    </w:r>
    <w:r>
      <w:rPr>
        <w:rFonts w:cs="Arial"/>
        <w:szCs w:val="20"/>
      </w:rPr>
      <w:tab/>
    </w:r>
    <w:r w:rsidRPr="003919EA">
      <w:rPr>
        <w:rFonts w:cs="Arial"/>
        <w:szCs w:val="20"/>
      </w:rPr>
      <w:t xml:space="preserve">TÜRK STANDARDI </w:t>
    </w:r>
    <w:r>
      <w:rPr>
        <w:rFonts w:cs="Arial"/>
        <w:szCs w:val="20"/>
      </w:rPr>
      <w:t>TASARISI</w:t>
    </w:r>
    <w:r>
      <w:rPr>
        <w:rFonts w:cs="Arial"/>
        <w:szCs w:val="20"/>
      </w:rPr>
      <w:tab/>
    </w:r>
    <w:proofErr w:type="spellStart"/>
    <w:r>
      <w:rPr>
        <w:rFonts w:cs="Arial"/>
        <w:szCs w:val="20"/>
      </w:rPr>
      <w:t>tst</w:t>
    </w:r>
    <w:proofErr w:type="spellEnd"/>
    <w:r>
      <w:rPr>
        <w:rFonts w:cs="Arial"/>
        <w:szCs w:val="20"/>
      </w:rPr>
      <w:t xml:space="preserve"> 1331/Revizyon</w:t>
    </w:r>
  </w:p>
  <w:p w:rsidR="00BC1C3B" w:rsidRPr="00DF2760" w:rsidRDefault="00BC1C3B" w:rsidP="00C24FEF">
    <w:pPr>
      <w:pStyle w:val="stbilgi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33B" w:rsidRDefault="0045133B" w:rsidP="0045133B">
    <w:pPr>
      <w:pStyle w:val="stbilgi"/>
      <w:pBdr>
        <w:bottom w:val="single" w:sz="4" w:space="1" w:color="auto"/>
      </w:pBdr>
      <w:tabs>
        <w:tab w:val="clear" w:pos="9072"/>
        <w:tab w:val="right" w:pos="9639"/>
      </w:tabs>
    </w:pPr>
    <w:r>
      <w:rPr>
        <w:rFonts w:cs="Arial"/>
        <w:szCs w:val="20"/>
      </w:rPr>
      <w:t>ICS 67.100.20</w:t>
    </w:r>
    <w:r>
      <w:rPr>
        <w:rFonts w:cs="Arial"/>
        <w:szCs w:val="20"/>
      </w:rPr>
      <w:tab/>
    </w:r>
    <w:r w:rsidRPr="003919EA">
      <w:rPr>
        <w:rFonts w:cs="Arial"/>
        <w:szCs w:val="20"/>
      </w:rPr>
      <w:t xml:space="preserve">TÜRK STANDARDI </w:t>
    </w:r>
    <w:r>
      <w:rPr>
        <w:rFonts w:cs="Arial"/>
        <w:szCs w:val="20"/>
      </w:rPr>
      <w:t>TASARISI</w:t>
    </w:r>
    <w:r>
      <w:rPr>
        <w:rFonts w:cs="Arial"/>
        <w:szCs w:val="20"/>
      </w:rPr>
      <w:tab/>
    </w:r>
    <w:proofErr w:type="spellStart"/>
    <w:r>
      <w:rPr>
        <w:rFonts w:cs="Arial"/>
        <w:szCs w:val="20"/>
      </w:rPr>
      <w:t>tst</w:t>
    </w:r>
    <w:proofErr w:type="spellEnd"/>
    <w:r>
      <w:rPr>
        <w:rFonts w:cs="Arial"/>
        <w:szCs w:val="20"/>
      </w:rPr>
      <w:t xml:space="preserve"> 1331/Revizyon</w:t>
    </w:r>
  </w:p>
  <w:p w:rsidR="00BC1C3B" w:rsidRPr="00F21C9C" w:rsidRDefault="00BC1C3B" w:rsidP="00F21C9C">
    <w:pPr>
      <w:pStyle w:val="stbilgi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33B" w:rsidRDefault="0045133B" w:rsidP="0045133B">
    <w:pPr>
      <w:pStyle w:val="stbilgi"/>
      <w:pBdr>
        <w:bottom w:val="single" w:sz="4" w:space="1" w:color="auto"/>
      </w:pBdr>
      <w:tabs>
        <w:tab w:val="clear" w:pos="9072"/>
        <w:tab w:val="right" w:pos="9639"/>
      </w:tabs>
    </w:pPr>
    <w:r>
      <w:rPr>
        <w:rFonts w:cs="Arial"/>
        <w:szCs w:val="20"/>
      </w:rPr>
      <w:t>ICS 67.100.20</w:t>
    </w:r>
    <w:r>
      <w:rPr>
        <w:rFonts w:cs="Arial"/>
        <w:szCs w:val="20"/>
      </w:rPr>
      <w:tab/>
    </w:r>
    <w:r w:rsidRPr="003919EA">
      <w:rPr>
        <w:rFonts w:cs="Arial"/>
        <w:szCs w:val="20"/>
      </w:rPr>
      <w:t xml:space="preserve">TÜRK STANDARDI </w:t>
    </w:r>
    <w:r>
      <w:rPr>
        <w:rFonts w:cs="Arial"/>
        <w:szCs w:val="20"/>
      </w:rPr>
      <w:t>TASARISI</w:t>
    </w:r>
    <w:r>
      <w:rPr>
        <w:rFonts w:cs="Arial"/>
        <w:szCs w:val="20"/>
      </w:rPr>
      <w:tab/>
    </w:r>
    <w:proofErr w:type="spellStart"/>
    <w:r>
      <w:rPr>
        <w:rFonts w:cs="Arial"/>
        <w:szCs w:val="20"/>
      </w:rPr>
      <w:t>tst</w:t>
    </w:r>
    <w:proofErr w:type="spellEnd"/>
    <w:r>
      <w:rPr>
        <w:rFonts w:cs="Arial"/>
        <w:szCs w:val="20"/>
      </w:rPr>
      <w:t xml:space="preserve"> 1331/Revizyon</w:t>
    </w:r>
  </w:p>
  <w:p w:rsidR="00BC1C3B" w:rsidRPr="00F21C9C" w:rsidRDefault="00BC1C3B" w:rsidP="00F21C9C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A851A8"/>
    <w:multiLevelType w:val="hybridMultilevel"/>
    <w:tmpl w:val="ACAE04C2"/>
    <w:lvl w:ilvl="0" w:tplc="08447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233A4"/>
    <w:multiLevelType w:val="hybridMultilevel"/>
    <w:tmpl w:val="BA76EEB0"/>
    <w:lvl w:ilvl="0" w:tplc="23EC9D3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0D756B"/>
    <w:multiLevelType w:val="hybridMultilevel"/>
    <w:tmpl w:val="BE7C3C18"/>
    <w:lvl w:ilvl="0" w:tplc="82B4C7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1769A6"/>
    <w:multiLevelType w:val="multilevel"/>
    <w:tmpl w:val="98BC0C94"/>
    <w:lvl w:ilvl="0">
      <w:start w:val="5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4D73E56"/>
    <w:multiLevelType w:val="hybridMultilevel"/>
    <w:tmpl w:val="6602AFC2"/>
    <w:lvl w:ilvl="0" w:tplc="70E0CA8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AE40FE"/>
    <w:multiLevelType w:val="multilevel"/>
    <w:tmpl w:val="45E241A6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ADD3A36"/>
    <w:multiLevelType w:val="multilevel"/>
    <w:tmpl w:val="E974A59A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37958E7"/>
    <w:multiLevelType w:val="multilevel"/>
    <w:tmpl w:val="CB32B800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E191719"/>
    <w:multiLevelType w:val="hybridMultilevel"/>
    <w:tmpl w:val="AC4214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7F1F1C"/>
    <w:multiLevelType w:val="hybridMultilevel"/>
    <w:tmpl w:val="FA5C313C"/>
    <w:lvl w:ilvl="0" w:tplc="92E24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57072C"/>
    <w:multiLevelType w:val="hybridMultilevel"/>
    <w:tmpl w:val="89389272"/>
    <w:lvl w:ilvl="0" w:tplc="08447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935DD4"/>
    <w:multiLevelType w:val="hybridMultilevel"/>
    <w:tmpl w:val="3092D168"/>
    <w:lvl w:ilvl="0" w:tplc="AC26DC90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466C4E0D"/>
    <w:multiLevelType w:val="hybridMultilevel"/>
    <w:tmpl w:val="205488FA"/>
    <w:lvl w:ilvl="0" w:tplc="3844FB8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94949FD"/>
    <w:multiLevelType w:val="hybridMultilevel"/>
    <w:tmpl w:val="66844D3C"/>
    <w:lvl w:ilvl="0" w:tplc="E11A2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96142FA"/>
    <w:multiLevelType w:val="hybridMultilevel"/>
    <w:tmpl w:val="2E5E4A58"/>
    <w:lvl w:ilvl="0" w:tplc="0E2ABE04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DA3262E"/>
    <w:multiLevelType w:val="hybridMultilevel"/>
    <w:tmpl w:val="F47E4850"/>
    <w:lvl w:ilvl="0" w:tplc="08447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8629D9"/>
    <w:multiLevelType w:val="hybridMultilevel"/>
    <w:tmpl w:val="FB2696EA"/>
    <w:lvl w:ilvl="0" w:tplc="A6D005D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44104A7"/>
    <w:multiLevelType w:val="hybridMultilevel"/>
    <w:tmpl w:val="3A7AC12A"/>
    <w:lvl w:ilvl="0" w:tplc="08447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2A762D"/>
    <w:multiLevelType w:val="hybridMultilevel"/>
    <w:tmpl w:val="D3C0287A"/>
    <w:lvl w:ilvl="0" w:tplc="3E8602B2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6494E9F"/>
    <w:multiLevelType w:val="multilevel"/>
    <w:tmpl w:val="FFE20A7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70504AB"/>
    <w:multiLevelType w:val="hybridMultilevel"/>
    <w:tmpl w:val="AA58A4FA"/>
    <w:lvl w:ilvl="0" w:tplc="791CA13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u w:val="single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7213287"/>
    <w:multiLevelType w:val="hybridMultilevel"/>
    <w:tmpl w:val="53823AF4"/>
    <w:lvl w:ilvl="0" w:tplc="08447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C956B1"/>
    <w:multiLevelType w:val="hybridMultilevel"/>
    <w:tmpl w:val="7372669C"/>
    <w:lvl w:ilvl="0" w:tplc="82B4C7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DB20C74"/>
    <w:multiLevelType w:val="hybridMultilevel"/>
    <w:tmpl w:val="D570E47A"/>
    <w:lvl w:ilvl="0" w:tplc="08447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491967"/>
    <w:multiLevelType w:val="hybridMultilevel"/>
    <w:tmpl w:val="9966653E"/>
    <w:lvl w:ilvl="0" w:tplc="979CBBAA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DA73111"/>
    <w:multiLevelType w:val="hybridMultilevel"/>
    <w:tmpl w:val="0D54A178"/>
    <w:lvl w:ilvl="0" w:tplc="CC4296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CD6949"/>
    <w:multiLevelType w:val="hybridMultilevel"/>
    <w:tmpl w:val="D18EE000"/>
    <w:lvl w:ilvl="0" w:tplc="82B4C7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60076C"/>
    <w:multiLevelType w:val="hybridMultilevel"/>
    <w:tmpl w:val="A216D096"/>
    <w:lvl w:ilvl="0" w:tplc="47447F0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8"/>
  </w:num>
  <w:num w:numId="3">
    <w:abstractNumId w:val="15"/>
  </w:num>
  <w:num w:numId="4">
    <w:abstractNumId w:val="6"/>
  </w:num>
  <w:num w:numId="5">
    <w:abstractNumId w:val="19"/>
  </w:num>
  <w:num w:numId="6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7">
    <w:abstractNumId w:val="4"/>
  </w:num>
  <w:num w:numId="8">
    <w:abstractNumId w:val="12"/>
  </w:num>
  <w:num w:numId="9">
    <w:abstractNumId w:val="14"/>
  </w:num>
  <w:num w:numId="10">
    <w:abstractNumId w:val="7"/>
  </w:num>
  <w:num w:numId="11">
    <w:abstractNumId w:val="21"/>
  </w:num>
  <w:num w:numId="12">
    <w:abstractNumId w:val="20"/>
  </w:num>
  <w:num w:numId="13">
    <w:abstractNumId w:val="5"/>
  </w:num>
  <w:num w:numId="14">
    <w:abstractNumId w:val="3"/>
  </w:num>
  <w:num w:numId="15">
    <w:abstractNumId w:val="23"/>
  </w:num>
  <w:num w:numId="16">
    <w:abstractNumId w:val="27"/>
  </w:num>
  <w:num w:numId="17">
    <w:abstractNumId w:val="25"/>
  </w:num>
  <w:num w:numId="1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9">
    <w:abstractNumId w:val="13"/>
  </w:num>
  <w:num w:numId="20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4"/>
  </w:num>
  <w:num w:numId="22">
    <w:abstractNumId w:val="16"/>
  </w:num>
  <w:num w:numId="23">
    <w:abstractNumId w:val="26"/>
  </w:num>
  <w:num w:numId="24">
    <w:abstractNumId w:val="10"/>
  </w:num>
  <w:num w:numId="25">
    <w:abstractNumId w:val="9"/>
  </w:num>
  <w:num w:numId="26">
    <w:abstractNumId w:val="1"/>
  </w:num>
  <w:num w:numId="27">
    <w:abstractNumId w:val="11"/>
  </w:num>
  <w:num w:numId="28">
    <w:abstractNumId w:val="18"/>
  </w:num>
  <w:num w:numId="29">
    <w:abstractNumId w:val="22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nYxPugIg0Ydq30gLXNOcNy4Ju7ydfZnarFvdn472Bv8QflLrWdqVqwGjd+LPSE0SHpTuyIDK4sIB0WHWk6GFzg==" w:salt="qAMoIrP933iN5qKP4VajEw=="/>
  <w:defaultTabStop w:val="709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3CA"/>
    <w:rsid w:val="000071CD"/>
    <w:rsid w:val="00012C5F"/>
    <w:rsid w:val="00017293"/>
    <w:rsid w:val="000221CE"/>
    <w:rsid w:val="00036118"/>
    <w:rsid w:val="00045CDD"/>
    <w:rsid w:val="00052154"/>
    <w:rsid w:val="00052AE7"/>
    <w:rsid w:val="0005570F"/>
    <w:rsid w:val="00055C81"/>
    <w:rsid w:val="00060510"/>
    <w:rsid w:val="00061A55"/>
    <w:rsid w:val="00063B94"/>
    <w:rsid w:val="0007113C"/>
    <w:rsid w:val="00073492"/>
    <w:rsid w:val="00073F1B"/>
    <w:rsid w:val="00075858"/>
    <w:rsid w:val="000766AA"/>
    <w:rsid w:val="00076A2E"/>
    <w:rsid w:val="000814B2"/>
    <w:rsid w:val="0008770D"/>
    <w:rsid w:val="00093439"/>
    <w:rsid w:val="00095E5C"/>
    <w:rsid w:val="0009710C"/>
    <w:rsid w:val="000A0B30"/>
    <w:rsid w:val="000B165B"/>
    <w:rsid w:val="000C77E2"/>
    <w:rsid w:val="000C7DB8"/>
    <w:rsid w:val="000D431E"/>
    <w:rsid w:val="000D6943"/>
    <w:rsid w:val="000D7152"/>
    <w:rsid w:val="000E09F5"/>
    <w:rsid w:val="000E3B4B"/>
    <w:rsid w:val="000E44BF"/>
    <w:rsid w:val="001057EF"/>
    <w:rsid w:val="00112946"/>
    <w:rsid w:val="00123F96"/>
    <w:rsid w:val="0014459B"/>
    <w:rsid w:val="00144CDB"/>
    <w:rsid w:val="00145482"/>
    <w:rsid w:val="0014577C"/>
    <w:rsid w:val="00147C26"/>
    <w:rsid w:val="00152957"/>
    <w:rsid w:val="001546BE"/>
    <w:rsid w:val="00160045"/>
    <w:rsid w:val="0016202D"/>
    <w:rsid w:val="00162BBC"/>
    <w:rsid w:val="00162D27"/>
    <w:rsid w:val="00167014"/>
    <w:rsid w:val="001676BD"/>
    <w:rsid w:val="001721D7"/>
    <w:rsid w:val="00172B3B"/>
    <w:rsid w:val="00183365"/>
    <w:rsid w:val="00186294"/>
    <w:rsid w:val="0019027F"/>
    <w:rsid w:val="00197F6D"/>
    <w:rsid w:val="001A2300"/>
    <w:rsid w:val="001A2AF4"/>
    <w:rsid w:val="001B2287"/>
    <w:rsid w:val="001C1E1D"/>
    <w:rsid w:val="001D1F38"/>
    <w:rsid w:val="001D72B7"/>
    <w:rsid w:val="001D7AAC"/>
    <w:rsid w:val="001F1DD6"/>
    <w:rsid w:val="002001E4"/>
    <w:rsid w:val="0020162D"/>
    <w:rsid w:val="00214E80"/>
    <w:rsid w:val="00215D2E"/>
    <w:rsid w:val="00220783"/>
    <w:rsid w:val="00225C80"/>
    <w:rsid w:val="00230696"/>
    <w:rsid w:val="00234C50"/>
    <w:rsid w:val="00236F41"/>
    <w:rsid w:val="00246513"/>
    <w:rsid w:val="002503A6"/>
    <w:rsid w:val="0025172E"/>
    <w:rsid w:val="00256528"/>
    <w:rsid w:val="00262D2B"/>
    <w:rsid w:val="00264C44"/>
    <w:rsid w:val="0026744C"/>
    <w:rsid w:val="002760DC"/>
    <w:rsid w:val="00283E05"/>
    <w:rsid w:val="002911EF"/>
    <w:rsid w:val="00294454"/>
    <w:rsid w:val="002963DE"/>
    <w:rsid w:val="002B152D"/>
    <w:rsid w:val="002B4CF7"/>
    <w:rsid w:val="002C1D67"/>
    <w:rsid w:val="002C673B"/>
    <w:rsid w:val="002D48D1"/>
    <w:rsid w:val="002F227C"/>
    <w:rsid w:val="002F5BC4"/>
    <w:rsid w:val="002F6816"/>
    <w:rsid w:val="003009AA"/>
    <w:rsid w:val="003044FF"/>
    <w:rsid w:val="003059E7"/>
    <w:rsid w:val="003069DE"/>
    <w:rsid w:val="00306EE7"/>
    <w:rsid w:val="0031282C"/>
    <w:rsid w:val="0031560E"/>
    <w:rsid w:val="00316B30"/>
    <w:rsid w:val="00324BBF"/>
    <w:rsid w:val="00331D0F"/>
    <w:rsid w:val="003324C9"/>
    <w:rsid w:val="00337B7F"/>
    <w:rsid w:val="0034363D"/>
    <w:rsid w:val="00346542"/>
    <w:rsid w:val="00347D7E"/>
    <w:rsid w:val="00350385"/>
    <w:rsid w:val="00370D5B"/>
    <w:rsid w:val="00371D67"/>
    <w:rsid w:val="00384211"/>
    <w:rsid w:val="0038589B"/>
    <w:rsid w:val="00385FDB"/>
    <w:rsid w:val="00386E68"/>
    <w:rsid w:val="00392DC9"/>
    <w:rsid w:val="00396DF0"/>
    <w:rsid w:val="003B4162"/>
    <w:rsid w:val="003B556A"/>
    <w:rsid w:val="003B5BE0"/>
    <w:rsid w:val="003C42A1"/>
    <w:rsid w:val="003D2BDE"/>
    <w:rsid w:val="003D6643"/>
    <w:rsid w:val="003D789D"/>
    <w:rsid w:val="003E0B8F"/>
    <w:rsid w:val="003E2131"/>
    <w:rsid w:val="003E3932"/>
    <w:rsid w:val="003E3B43"/>
    <w:rsid w:val="003E63CC"/>
    <w:rsid w:val="004005BC"/>
    <w:rsid w:val="00401676"/>
    <w:rsid w:val="004052BB"/>
    <w:rsid w:val="00411B4F"/>
    <w:rsid w:val="00411BC9"/>
    <w:rsid w:val="00412338"/>
    <w:rsid w:val="00416E3B"/>
    <w:rsid w:val="004177A4"/>
    <w:rsid w:val="00423875"/>
    <w:rsid w:val="00424AEE"/>
    <w:rsid w:val="004279FB"/>
    <w:rsid w:val="00431DBA"/>
    <w:rsid w:val="00433473"/>
    <w:rsid w:val="004344A5"/>
    <w:rsid w:val="004353A2"/>
    <w:rsid w:val="0043588B"/>
    <w:rsid w:val="0044196E"/>
    <w:rsid w:val="004425A7"/>
    <w:rsid w:val="00443F28"/>
    <w:rsid w:val="0045133B"/>
    <w:rsid w:val="00456E3A"/>
    <w:rsid w:val="004643D5"/>
    <w:rsid w:val="00464BEB"/>
    <w:rsid w:val="004666AB"/>
    <w:rsid w:val="0049093F"/>
    <w:rsid w:val="00492046"/>
    <w:rsid w:val="00494113"/>
    <w:rsid w:val="004978AD"/>
    <w:rsid w:val="004A1D25"/>
    <w:rsid w:val="004A360A"/>
    <w:rsid w:val="004A5F1E"/>
    <w:rsid w:val="004B3263"/>
    <w:rsid w:val="004C0DD5"/>
    <w:rsid w:val="004C54F9"/>
    <w:rsid w:val="004C79BE"/>
    <w:rsid w:val="004D4888"/>
    <w:rsid w:val="004D4CFA"/>
    <w:rsid w:val="004D7AF1"/>
    <w:rsid w:val="004E611E"/>
    <w:rsid w:val="004E6544"/>
    <w:rsid w:val="004E71C0"/>
    <w:rsid w:val="004F1758"/>
    <w:rsid w:val="004F2FAE"/>
    <w:rsid w:val="004F7AAC"/>
    <w:rsid w:val="005052AA"/>
    <w:rsid w:val="00527531"/>
    <w:rsid w:val="0053514F"/>
    <w:rsid w:val="00535B3F"/>
    <w:rsid w:val="00556137"/>
    <w:rsid w:val="00566A35"/>
    <w:rsid w:val="00567D77"/>
    <w:rsid w:val="005708F4"/>
    <w:rsid w:val="005717AF"/>
    <w:rsid w:val="00571F12"/>
    <w:rsid w:val="00581123"/>
    <w:rsid w:val="00581D72"/>
    <w:rsid w:val="00582855"/>
    <w:rsid w:val="00585070"/>
    <w:rsid w:val="00585749"/>
    <w:rsid w:val="00587DD0"/>
    <w:rsid w:val="00590383"/>
    <w:rsid w:val="0059116C"/>
    <w:rsid w:val="00591A2A"/>
    <w:rsid w:val="00592D1A"/>
    <w:rsid w:val="005935C4"/>
    <w:rsid w:val="00593A4D"/>
    <w:rsid w:val="005A1EC5"/>
    <w:rsid w:val="005A32F8"/>
    <w:rsid w:val="005A3CBA"/>
    <w:rsid w:val="005A418C"/>
    <w:rsid w:val="005B03A8"/>
    <w:rsid w:val="005B773A"/>
    <w:rsid w:val="005C5ED3"/>
    <w:rsid w:val="005D0A24"/>
    <w:rsid w:val="005D25F2"/>
    <w:rsid w:val="005D6574"/>
    <w:rsid w:val="005D7385"/>
    <w:rsid w:val="005E773E"/>
    <w:rsid w:val="005F74AD"/>
    <w:rsid w:val="00600F32"/>
    <w:rsid w:val="006052C7"/>
    <w:rsid w:val="006104F9"/>
    <w:rsid w:val="00610F69"/>
    <w:rsid w:val="006137E7"/>
    <w:rsid w:val="00613E46"/>
    <w:rsid w:val="006208A8"/>
    <w:rsid w:val="00621CB3"/>
    <w:rsid w:val="00624AE2"/>
    <w:rsid w:val="0063521E"/>
    <w:rsid w:val="00636875"/>
    <w:rsid w:val="0064047E"/>
    <w:rsid w:val="00644BB4"/>
    <w:rsid w:val="00654DF8"/>
    <w:rsid w:val="006575FB"/>
    <w:rsid w:val="00657FE8"/>
    <w:rsid w:val="00664E47"/>
    <w:rsid w:val="00666BAE"/>
    <w:rsid w:val="0066703F"/>
    <w:rsid w:val="00667B3C"/>
    <w:rsid w:val="0067137B"/>
    <w:rsid w:val="006756A6"/>
    <w:rsid w:val="00675AFA"/>
    <w:rsid w:val="00675BCD"/>
    <w:rsid w:val="00677244"/>
    <w:rsid w:val="006803CA"/>
    <w:rsid w:val="00681BCF"/>
    <w:rsid w:val="00687F54"/>
    <w:rsid w:val="0069038D"/>
    <w:rsid w:val="006922E7"/>
    <w:rsid w:val="0069518D"/>
    <w:rsid w:val="006A09A9"/>
    <w:rsid w:val="006A220D"/>
    <w:rsid w:val="006B31D2"/>
    <w:rsid w:val="006B3DD6"/>
    <w:rsid w:val="006B586E"/>
    <w:rsid w:val="006B72E6"/>
    <w:rsid w:val="006C0227"/>
    <w:rsid w:val="006C5D52"/>
    <w:rsid w:val="006D59B8"/>
    <w:rsid w:val="006D7F6D"/>
    <w:rsid w:val="006E7CB5"/>
    <w:rsid w:val="006F2797"/>
    <w:rsid w:val="007017E0"/>
    <w:rsid w:val="0070511C"/>
    <w:rsid w:val="00707F26"/>
    <w:rsid w:val="00721146"/>
    <w:rsid w:val="007217D0"/>
    <w:rsid w:val="007267E3"/>
    <w:rsid w:val="00734EC8"/>
    <w:rsid w:val="00737627"/>
    <w:rsid w:val="00737B81"/>
    <w:rsid w:val="00737D38"/>
    <w:rsid w:val="007433D7"/>
    <w:rsid w:val="00753CE4"/>
    <w:rsid w:val="007615FE"/>
    <w:rsid w:val="00771531"/>
    <w:rsid w:val="007A3CCE"/>
    <w:rsid w:val="007A7E2A"/>
    <w:rsid w:val="007C02F6"/>
    <w:rsid w:val="007D1A66"/>
    <w:rsid w:val="007E22D1"/>
    <w:rsid w:val="007E4BE4"/>
    <w:rsid w:val="007F072B"/>
    <w:rsid w:val="007F0F93"/>
    <w:rsid w:val="007F785F"/>
    <w:rsid w:val="00801BC9"/>
    <w:rsid w:val="008049E2"/>
    <w:rsid w:val="00805717"/>
    <w:rsid w:val="00811920"/>
    <w:rsid w:val="00822A10"/>
    <w:rsid w:val="008236F9"/>
    <w:rsid w:val="00824657"/>
    <w:rsid w:val="008274D5"/>
    <w:rsid w:val="00832942"/>
    <w:rsid w:val="00834911"/>
    <w:rsid w:val="008349F1"/>
    <w:rsid w:val="00842E42"/>
    <w:rsid w:val="00845ED7"/>
    <w:rsid w:val="00851FE4"/>
    <w:rsid w:val="008537AB"/>
    <w:rsid w:val="00853E7D"/>
    <w:rsid w:val="0086559D"/>
    <w:rsid w:val="00872DE9"/>
    <w:rsid w:val="008744D0"/>
    <w:rsid w:val="008802F6"/>
    <w:rsid w:val="00880A38"/>
    <w:rsid w:val="008823A0"/>
    <w:rsid w:val="00886A9D"/>
    <w:rsid w:val="00896767"/>
    <w:rsid w:val="008A1092"/>
    <w:rsid w:val="008A3629"/>
    <w:rsid w:val="008A6296"/>
    <w:rsid w:val="008B0F73"/>
    <w:rsid w:val="008B29FC"/>
    <w:rsid w:val="008B458C"/>
    <w:rsid w:val="008B639D"/>
    <w:rsid w:val="008F00A6"/>
    <w:rsid w:val="008F69A9"/>
    <w:rsid w:val="0090123F"/>
    <w:rsid w:val="00910B98"/>
    <w:rsid w:val="00911920"/>
    <w:rsid w:val="00911C77"/>
    <w:rsid w:val="00911EE5"/>
    <w:rsid w:val="009144B6"/>
    <w:rsid w:val="00924AF0"/>
    <w:rsid w:val="009266D4"/>
    <w:rsid w:val="00926A90"/>
    <w:rsid w:val="00933017"/>
    <w:rsid w:val="00936ECC"/>
    <w:rsid w:val="0094167A"/>
    <w:rsid w:val="00946353"/>
    <w:rsid w:val="00947F6C"/>
    <w:rsid w:val="00953B94"/>
    <w:rsid w:val="009548A7"/>
    <w:rsid w:val="00964A54"/>
    <w:rsid w:val="00966D24"/>
    <w:rsid w:val="009708E2"/>
    <w:rsid w:val="00972F6B"/>
    <w:rsid w:val="00980CF1"/>
    <w:rsid w:val="00994D47"/>
    <w:rsid w:val="00995277"/>
    <w:rsid w:val="009A08EF"/>
    <w:rsid w:val="009B097A"/>
    <w:rsid w:val="009B0BA1"/>
    <w:rsid w:val="009B32A6"/>
    <w:rsid w:val="009B3390"/>
    <w:rsid w:val="009B37B2"/>
    <w:rsid w:val="009B6051"/>
    <w:rsid w:val="009C19F9"/>
    <w:rsid w:val="009C6266"/>
    <w:rsid w:val="009D10E2"/>
    <w:rsid w:val="009E2F5C"/>
    <w:rsid w:val="009E670E"/>
    <w:rsid w:val="009E710C"/>
    <w:rsid w:val="009F0210"/>
    <w:rsid w:val="009F43CA"/>
    <w:rsid w:val="009F56E0"/>
    <w:rsid w:val="009F5CA5"/>
    <w:rsid w:val="009F70DA"/>
    <w:rsid w:val="00A02F72"/>
    <w:rsid w:val="00A046E7"/>
    <w:rsid w:val="00A076C5"/>
    <w:rsid w:val="00A113FB"/>
    <w:rsid w:val="00A12959"/>
    <w:rsid w:val="00A21032"/>
    <w:rsid w:val="00A25FC1"/>
    <w:rsid w:val="00A263E3"/>
    <w:rsid w:val="00A315B5"/>
    <w:rsid w:val="00A40BF7"/>
    <w:rsid w:val="00A57FB0"/>
    <w:rsid w:val="00A6342A"/>
    <w:rsid w:val="00A64A42"/>
    <w:rsid w:val="00A66599"/>
    <w:rsid w:val="00A66EFF"/>
    <w:rsid w:val="00A6757A"/>
    <w:rsid w:val="00A705D4"/>
    <w:rsid w:val="00A74790"/>
    <w:rsid w:val="00A757EB"/>
    <w:rsid w:val="00A80C10"/>
    <w:rsid w:val="00A86D3D"/>
    <w:rsid w:val="00A927E9"/>
    <w:rsid w:val="00A9281A"/>
    <w:rsid w:val="00AA4DBE"/>
    <w:rsid w:val="00AB7A77"/>
    <w:rsid w:val="00AC045C"/>
    <w:rsid w:val="00AC7060"/>
    <w:rsid w:val="00AD3155"/>
    <w:rsid w:val="00AD72BD"/>
    <w:rsid w:val="00AE6E3C"/>
    <w:rsid w:val="00B11315"/>
    <w:rsid w:val="00B23CB8"/>
    <w:rsid w:val="00B240A9"/>
    <w:rsid w:val="00B24157"/>
    <w:rsid w:val="00B241AF"/>
    <w:rsid w:val="00B340E3"/>
    <w:rsid w:val="00B3482D"/>
    <w:rsid w:val="00B37DDA"/>
    <w:rsid w:val="00B41E35"/>
    <w:rsid w:val="00B453F5"/>
    <w:rsid w:val="00B5403F"/>
    <w:rsid w:val="00B664CE"/>
    <w:rsid w:val="00B76417"/>
    <w:rsid w:val="00B7707D"/>
    <w:rsid w:val="00B81950"/>
    <w:rsid w:val="00B86BE6"/>
    <w:rsid w:val="00B91915"/>
    <w:rsid w:val="00B9550C"/>
    <w:rsid w:val="00BA0AC9"/>
    <w:rsid w:val="00BA3069"/>
    <w:rsid w:val="00BB073F"/>
    <w:rsid w:val="00BB0B7B"/>
    <w:rsid w:val="00BB1703"/>
    <w:rsid w:val="00BB3EF5"/>
    <w:rsid w:val="00BC1C3B"/>
    <w:rsid w:val="00BE1258"/>
    <w:rsid w:val="00C009C1"/>
    <w:rsid w:val="00C029F8"/>
    <w:rsid w:val="00C07F30"/>
    <w:rsid w:val="00C10B1E"/>
    <w:rsid w:val="00C155C4"/>
    <w:rsid w:val="00C20141"/>
    <w:rsid w:val="00C22AE9"/>
    <w:rsid w:val="00C24FEF"/>
    <w:rsid w:val="00C26F3D"/>
    <w:rsid w:val="00C31BFA"/>
    <w:rsid w:val="00C413AC"/>
    <w:rsid w:val="00C44F98"/>
    <w:rsid w:val="00C52817"/>
    <w:rsid w:val="00C534F9"/>
    <w:rsid w:val="00C5512E"/>
    <w:rsid w:val="00C55BB7"/>
    <w:rsid w:val="00C57C22"/>
    <w:rsid w:val="00C66540"/>
    <w:rsid w:val="00C802D3"/>
    <w:rsid w:val="00C83559"/>
    <w:rsid w:val="00C86F6D"/>
    <w:rsid w:val="00C9109C"/>
    <w:rsid w:val="00C92694"/>
    <w:rsid w:val="00C93AD8"/>
    <w:rsid w:val="00CA3779"/>
    <w:rsid w:val="00CA627D"/>
    <w:rsid w:val="00CA6907"/>
    <w:rsid w:val="00CB4001"/>
    <w:rsid w:val="00CC042C"/>
    <w:rsid w:val="00CC4659"/>
    <w:rsid w:val="00CD2754"/>
    <w:rsid w:val="00CD4C88"/>
    <w:rsid w:val="00CD50FB"/>
    <w:rsid w:val="00CE1320"/>
    <w:rsid w:val="00CE15FF"/>
    <w:rsid w:val="00CE4238"/>
    <w:rsid w:val="00CF14A0"/>
    <w:rsid w:val="00CF2243"/>
    <w:rsid w:val="00CF6516"/>
    <w:rsid w:val="00D0305E"/>
    <w:rsid w:val="00D033A0"/>
    <w:rsid w:val="00D110FF"/>
    <w:rsid w:val="00D12BED"/>
    <w:rsid w:val="00D12F93"/>
    <w:rsid w:val="00D1467E"/>
    <w:rsid w:val="00D17862"/>
    <w:rsid w:val="00D248B0"/>
    <w:rsid w:val="00D26FA3"/>
    <w:rsid w:val="00D37BBD"/>
    <w:rsid w:val="00D465CF"/>
    <w:rsid w:val="00D52530"/>
    <w:rsid w:val="00D554DD"/>
    <w:rsid w:val="00D6311B"/>
    <w:rsid w:val="00D73D6A"/>
    <w:rsid w:val="00D75856"/>
    <w:rsid w:val="00D77053"/>
    <w:rsid w:val="00D82386"/>
    <w:rsid w:val="00D84755"/>
    <w:rsid w:val="00D91DE0"/>
    <w:rsid w:val="00D97D59"/>
    <w:rsid w:val="00DA51C0"/>
    <w:rsid w:val="00DA7C83"/>
    <w:rsid w:val="00DB23D8"/>
    <w:rsid w:val="00DB3514"/>
    <w:rsid w:val="00DC39CB"/>
    <w:rsid w:val="00DC7826"/>
    <w:rsid w:val="00DD389B"/>
    <w:rsid w:val="00DD6FE0"/>
    <w:rsid w:val="00DE2FFA"/>
    <w:rsid w:val="00DE4F90"/>
    <w:rsid w:val="00DF185B"/>
    <w:rsid w:val="00DF2760"/>
    <w:rsid w:val="00E13FDA"/>
    <w:rsid w:val="00E14538"/>
    <w:rsid w:val="00E205DB"/>
    <w:rsid w:val="00E20773"/>
    <w:rsid w:val="00E21D6F"/>
    <w:rsid w:val="00E309C0"/>
    <w:rsid w:val="00E30CB6"/>
    <w:rsid w:val="00E32E63"/>
    <w:rsid w:val="00E37154"/>
    <w:rsid w:val="00E37D20"/>
    <w:rsid w:val="00E37F93"/>
    <w:rsid w:val="00E41B80"/>
    <w:rsid w:val="00E51502"/>
    <w:rsid w:val="00E52FC1"/>
    <w:rsid w:val="00E54198"/>
    <w:rsid w:val="00E54BE0"/>
    <w:rsid w:val="00E60B32"/>
    <w:rsid w:val="00E71240"/>
    <w:rsid w:val="00E81E93"/>
    <w:rsid w:val="00E83ECD"/>
    <w:rsid w:val="00E95A0B"/>
    <w:rsid w:val="00EA5219"/>
    <w:rsid w:val="00ED09FD"/>
    <w:rsid w:val="00ED1A81"/>
    <w:rsid w:val="00ED5E4B"/>
    <w:rsid w:val="00EE068E"/>
    <w:rsid w:val="00EF3823"/>
    <w:rsid w:val="00EF3BED"/>
    <w:rsid w:val="00F058B6"/>
    <w:rsid w:val="00F078AC"/>
    <w:rsid w:val="00F14068"/>
    <w:rsid w:val="00F16180"/>
    <w:rsid w:val="00F16D45"/>
    <w:rsid w:val="00F17F6B"/>
    <w:rsid w:val="00F21C9C"/>
    <w:rsid w:val="00F21CEC"/>
    <w:rsid w:val="00F27AEA"/>
    <w:rsid w:val="00F33E11"/>
    <w:rsid w:val="00F4080B"/>
    <w:rsid w:val="00F4291C"/>
    <w:rsid w:val="00F44DCA"/>
    <w:rsid w:val="00F46FC0"/>
    <w:rsid w:val="00F56327"/>
    <w:rsid w:val="00F565E2"/>
    <w:rsid w:val="00F72EC3"/>
    <w:rsid w:val="00F73542"/>
    <w:rsid w:val="00F73E06"/>
    <w:rsid w:val="00F8139E"/>
    <w:rsid w:val="00F87133"/>
    <w:rsid w:val="00FA45C5"/>
    <w:rsid w:val="00FA4C84"/>
    <w:rsid w:val="00FA62E7"/>
    <w:rsid w:val="00FA7F45"/>
    <w:rsid w:val="00FB2000"/>
    <w:rsid w:val="00FB43F6"/>
    <w:rsid w:val="00FC01AE"/>
    <w:rsid w:val="00FC775D"/>
    <w:rsid w:val="00FD037F"/>
    <w:rsid w:val="00FD266B"/>
    <w:rsid w:val="00FE484C"/>
    <w:rsid w:val="00FE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7363E008-D328-47AC-A603-7B470602A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37F"/>
    <w:rPr>
      <w:rFonts w:ascii="Arial" w:hAnsi="Arial"/>
      <w:szCs w:val="24"/>
    </w:rPr>
  </w:style>
  <w:style w:type="paragraph" w:styleId="Balk1">
    <w:name w:val="heading 1"/>
    <w:aliases w:val="Başlık 1 Char,1 Heading,baslık 1"/>
    <w:basedOn w:val="Normal"/>
    <w:next w:val="Normal"/>
    <w:link w:val="Balk1Char1"/>
    <w:qFormat/>
    <w:rsid w:val="00886A9D"/>
    <w:pPr>
      <w:keepNext/>
      <w:tabs>
        <w:tab w:val="left" w:pos="567"/>
      </w:tabs>
      <w:overflowPunct w:val="0"/>
      <w:textAlignment w:val="baseline"/>
      <w:outlineLvl w:val="0"/>
    </w:pPr>
    <w:rPr>
      <w:rFonts w:eastAsia="SimSun"/>
      <w:b/>
      <w:bCs/>
      <w:sz w:val="28"/>
      <w:szCs w:val="20"/>
      <w:lang w:val="en-US"/>
    </w:rPr>
  </w:style>
  <w:style w:type="paragraph" w:styleId="Balk2">
    <w:name w:val="heading 2"/>
    <w:aliases w:val="Başlık 2 Char,Başlık 2 Char1,Başlık 2 Char1 Char Char,Başlık 2 Char Char Char Char Char"/>
    <w:basedOn w:val="Normal"/>
    <w:next w:val="Normal"/>
    <w:link w:val="Balk2Char1Char"/>
    <w:qFormat/>
    <w:rsid w:val="006B586E"/>
    <w:pPr>
      <w:keepNext/>
      <w:tabs>
        <w:tab w:val="left" w:pos="567"/>
      </w:tabs>
      <w:overflowPunct w:val="0"/>
      <w:adjustRightInd w:val="0"/>
      <w:jc w:val="both"/>
      <w:textAlignment w:val="baseline"/>
      <w:outlineLvl w:val="1"/>
    </w:pPr>
    <w:rPr>
      <w:rFonts w:eastAsia="SimSun" w:cs="Arial"/>
      <w:b/>
      <w:snapToGrid w:val="0"/>
      <w:sz w:val="24"/>
      <w:szCs w:val="22"/>
      <w:lang w:val="en-US" w:eastAsia="zh-CN"/>
    </w:rPr>
  </w:style>
  <w:style w:type="paragraph" w:styleId="Balk3">
    <w:name w:val="heading 3"/>
    <w:basedOn w:val="Normal"/>
    <w:next w:val="Normal"/>
    <w:link w:val="Balk3Char"/>
    <w:qFormat/>
    <w:rsid w:val="00591A2A"/>
    <w:pPr>
      <w:keepNext/>
      <w:tabs>
        <w:tab w:val="left" w:pos="567"/>
      </w:tabs>
      <w:outlineLvl w:val="2"/>
    </w:pPr>
    <w:rPr>
      <w:rFonts w:cs="Arial"/>
      <w:b/>
      <w:bCs/>
      <w:sz w:val="22"/>
      <w:szCs w:val="26"/>
    </w:rPr>
  </w:style>
  <w:style w:type="paragraph" w:styleId="Balk4">
    <w:name w:val="heading 4"/>
    <w:basedOn w:val="Normal"/>
    <w:next w:val="Normal"/>
    <w:qFormat/>
    <w:rsid w:val="0025172E"/>
    <w:pPr>
      <w:keepNext/>
      <w:outlineLvl w:val="3"/>
    </w:pPr>
    <w:rPr>
      <w:b/>
      <w:bCs/>
      <w:sz w:val="24"/>
      <w:szCs w:val="28"/>
      <w:lang w:val="en-AU" w:eastAsia="en-US"/>
    </w:rPr>
  </w:style>
  <w:style w:type="paragraph" w:styleId="Balk5">
    <w:name w:val="heading 5"/>
    <w:basedOn w:val="Normal"/>
    <w:next w:val="Normal"/>
    <w:link w:val="Balk5Char"/>
    <w:qFormat/>
    <w:rsid w:val="00EE068E"/>
    <w:pPr>
      <w:keepNext/>
      <w:jc w:val="center"/>
      <w:outlineLvl w:val="4"/>
    </w:pPr>
    <w:rPr>
      <w:i/>
      <w:iCs/>
      <w:sz w:val="24"/>
      <w:lang w:eastAsia="en-US"/>
    </w:rPr>
  </w:style>
  <w:style w:type="paragraph" w:styleId="Balk6">
    <w:name w:val="heading 6"/>
    <w:basedOn w:val="Normal"/>
    <w:next w:val="Normal"/>
    <w:link w:val="Balk6Char"/>
    <w:qFormat/>
    <w:rsid w:val="00EE068E"/>
    <w:pPr>
      <w:keepNext/>
      <w:jc w:val="both"/>
      <w:outlineLvl w:val="5"/>
    </w:pPr>
    <w:rPr>
      <w:b/>
      <w:bCs/>
      <w:u w:val="single"/>
      <w:lang w:eastAsia="en-US"/>
    </w:rPr>
  </w:style>
  <w:style w:type="paragraph" w:styleId="Balk8">
    <w:name w:val="heading 8"/>
    <w:basedOn w:val="Normal"/>
    <w:next w:val="Normal"/>
    <w:link w:val="Balk8Char"/>
    <w:semiHidden/>
    <w:unhideWhenUsed/>
    <w:qFormat/>
    <w:rsid w:val="00FB43F6"/>
    <w:pPr>
      <w:spacing w:before="240" w:after="60"/>
      <w:outlineLvl w:val="7"/>
    </w:pPr>
    <w:rPr>
      <w:rFonts w:ascii="Calibri" w:hAnsi="Calibri"/>
      <w:i/>
      <w:iCs/>
      <w:sz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</w:style>
  <w:style w:type="character" w:customStyle="1" w:styleId="Balk1Char1">
    <w:name w:val="Başlık 1 Char1"/>
    <w:aliases w:val="Başlık 1 Char Char,1 Heading Char,baslık 1 Char"/>
    <w:link w:val="Balk1"/>
    <w:rsid w:val="004C79BE"/>
    <w:rPr>
      <w:rFonts w:ascii="Arial" w:eastAsia="SimSun" w:hAnsi="Arial"/>
      <w:b/>
      <w:bCs/>
      <w:sz w:val="28"/>
      <w:lang w:val="en-US" w:eastAsia="tr-TR" w:bidi="ar-SA"/>
    </w:rPr>
  </w:style>
  <w:style w:type="character" w:customStyle="1" w:styleId="Balk3Char">
    <w:name w:val="Başlık 3 Char"/>
    <w:link w:val="Balk3"/>
    <w:rsid w:val="00FB43F6"/>
    <w:rPr>
      <w:rFonts w:ascii="Arial" w:hAnsi="Arial" w:cs="Arial"/>
      <w:b/>
      <w:bCs/>
      <w:sz w:val="22"/>
      <w:szCs w:val="26"/>
    </w:rPr>
  </w:style>
  <w:style w:type="character" w:customStyle="1" w:styleId="Balk8Char">
    <w:name w:val="Başlık 8 Char"/>
    <w:link w:val="Balk8"/>
    <w:semiHidden/>
    <w:rsid w:val="00FB43F6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StilBalk2Kaln">
    <w:name w:val="Stil Başlık 2 + Kalın"/>
    <w:basedOn w:val="Balk2"/>
    <w:rsid w:val="003B4162"/>
    <w:rPr>
      <w:b w:val="0"/>
      <w:i/>
    </w:rPr>
  </w:style>
  <w:style w:type="paragraph" w:styleId="T1">
    <w:name w:val="toc 1"/>
    <w:basedOn w:val="Normal"/>
    <w:next w:val="Normal"/>
    <w:uiPriority w:val="39"/>
    <w:rsid w:val="006208A8"/>
    <w:pPr>
      <w:tabs>
        <w:tab w:val="right" w:leader="dot" w:pos="9639"/>
      </w:tabs>
      <w:spacing w:before="60" w:after="60"/>
      <w:jc w:val="both"/>
    </w:pPr>
    <w:rPr>
      <w:b/>
      <w:bCs/>
      <w:noProof/>
      <w:szCs w:val="28"/>
      <w:lang w:val="en-AU"/>
    </w:rPr>
  </w:style>
  <w:style w:type="paragraph" w:styleId="T2">
    <w:name w:val="toc 2"/>
    <w:basedOn w:val="Normal"/>
    <w:next w:val="Normal"/>
    <w:uiPriority w:val="39"/>
    <w:rsid w:val="006208A8"/>
    <w:pPr>
      <w:tabs>
        <w:tab w:val="right" w:leader="dot" w:pos="9639"/>
      </w:tabs>
      <w:ind w:left="198"/>
      <w:jc w:val="both"/>
    </w:pPr>
    <w:rPr>
      <w:rFonts w:eastAsia="SimSun" w:cs="Arial"/>
      <w:szCs w:val="28"/>
      <w:lang w:val="en-AU"/>
    </w:rPr>
  </w:style>
  <w:style w:type="paragraph" w:customStyle="1" w:styleId="StilBalk2talikSa004cm">
    <w:name w:val="Stil Başlık 2 + İtalik Sağ:  004 cm"/>
    <w:basedOn w:val="Balk2"/>
    <w:rsid w:val="00386E68"/>
    <w:pPr>
      <w:ind w:right="22"/>
      <w:jc w:val="left"/>
    </w:pPr>
    <w:rPr>
      <w:rFonts w:cs="Times New Roman"/>
      <w:bCs/>
      <w:iCs/>
      <w:szCs w:val="20"/>
    </w:rPr>
  </w:style>
  <w:style w:type="paragraph" w:customStyle="1" w:styleId="StyleHeading411ptBefore0ptAfter0pt">
    <w:name w:val="Style Heading 4 + 11 pt Before:  0 pt After:  0 pt"/>
    <w:basedOn w:val="Balk4"/>
    <w:rsid w:val="003D6643"/>
    <w:pPr>
      <w:overflowPunct w:val="0"/>
      <w:autoSpaceDE w:val="0"/>
      <w:autoSpaceDN w:val="0"/>
      <w:adjustRightInd w:val="0"/>
      <w:jc w:val="both"/>
      <w:textAlignment w:val="baseline"/>
    </w:pPr>
    <w:rPr>
      <w:rFonts w:eastAsia="SimSun"/>
      <w:b w:val="0"/>
      <w:sz w:val="20"/>
      <w:szCs w:val="20"/>
      <w:lang w:val="en-US" w:eastAsia="zh-CN"/>
    </w:rPr>
  </w:style>
  <w:style w:type="paragraph" w:styleId="T3">
    <w:name w:val="toc 3"/>
    <w:basedOn w:val="Normal"/>
    <w:next w:val="Normal"/>
    <w:semiHidden/>
    <w:rsid w:val="0025172E"/>
    <w:pPr>
      <w:tabs>
        <w:tab w:val="right" w:leader="dot" w:pos="567"/>
        <w:tab w:val="right" w:leader="dot" w:pos="9497"/>
      </w:tabs>
      <w:ind w:left="403"/>
    </w:pPr>
    <w:rPr>
      <w:rFonts w:eastAsia="SimSun" w:cs="Arial"/>
      <w:bCs/>
      <w:snapToGrid w:val="0"/>
      <w:kern w:val="20"/>
      <w:szCs w:val="28"/>
      <w:lang w:val="en-AU"/>
    </w:rPr>
  </w:style>
  <w:style w:type="table" w:styleId="TabloKlavuzu">
    <w:name w:val="Table Grid"/>
    <w:basedOn w:val="NormalTablo"/>
    <w:rsid w:val="00675B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">
    <w:name w:val="Body Text"/>
    <w:basedOn w:val="Normal"/>
    <w:rsid w:val="00675BCD"/>
    <w:pPr>
      <w:spacing w:after="120"/>
      <w:jc w:val="both"/>
    </w:pPr>
    <w:rPr>
      <w:szCs w:val="20"/>
    </w:rPr>
  </w:style>
  <w:style w:type="character" w:styleId="Kpr">
    <w:name w:val="Hyperlink"/>
    <w:rsid w:val="00675BCD"/>
    <w:rPr>
      <w:color w:val="0000FF"/>
      <w:u w:val="single"/>
    </w:rPr>
  </w:style>
  <w:style w:type="paragraph" w:styleId="Altbilgi">
    <w:name w:val="footer"/>
    <w:basedOn w:val="Normal"/>
    <w:rsid w:val="00675BCD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675BCD"/>
  </w:style>
  <w:style w:type="paragraph" w:styleId="stbilgi">
    <w:name w:val="header"/>
    <w:basedOn w:val="Normal"/>
    <w:rsid w:val="00675BCD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4C79BE"/>
    <w:rPr>
      <w:rFonts w:ascii="Tahoma" w:hAnsi="Tahoma" w:cs="Tahoma"/>
      <w:sz w:val="16"/>
      <w:szCs w:val="16"/>
    </w:rPr>
  </w:style>
  <w:style w:type="paragraph" w:styleId="GvdeMetni3">
    <w:name w:val="Body Text 3"/>
    <w:basedOn w:val="Normal"/>
    <w:rsid w:val="004C79BE"/>
    <w:rPr>
      <w:b/>
      <w:sz w:val="28"/>
      <w:szCs w:val="20"/>
    </w:rPr>
  </w:style>
  <w:style w:type="character" w:styleId="AklamaBavurusu">
    <w:name w:val="annotation reference"/>
    <w:semiHidden/>
    <w:rsid w:val="006C0227"/>
    <w:rPr>
      <w:sz w:val="16"/>
      <w:szCs w:val="16"/>
    </w:rPr>
  </w:style>
  <w:style w:type="paragraph" w:styleId="AklamaMetni">
    <w:name w:val="annotation text"/>
    <w:basedOn w:val="Normal"/>
    <w:semiHidden/>
    <w:rsid w:val="006C0227"/>
    <w:rPr>
      <w:szCs w:val="20"/>
    </w:rPr>
  </w:style>
  <w:style w:type="paragraph" w:styleId="AklamaKonusu">
    <w:name w:val="annotation subject"/>
    <w:basedOn w:val="AklamaMetni"/>
    <w:next w:val="AklamaMetni"/>
    <w:semiHidden/>
    <w:rsid w:val="006C0227"/>
    <w:rPr>
      <w:b/>
      <w:bCs/>
    </w:rPr>
  </w:style>
  <w:style w:type="paragraph" w:styleId="NormalWeb">
    <w:name w:val="Normal (Web)"/>
    <w:basedOn w:val="Normal"/>
    <w:uiPriority w:val="99"/>
    <w:rsid w:val="00C55BB7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Gl">
    <w:name w:val="Strong"/>
    <w:uiPriority w:val="22"/>
    <w:qFormat/>
    <w:rsid w:val="002D48D1"/>
    <w:rPr>
      <w:b/>
      <w:bCs/>
    </w:rPr>
  </w:style>
  <w:style w:type="character" w:customStyle="1" w:styleId="apple-converted-space">
    <w:name w:val="apple-converted-space"/>
    <w:basedOn w:val="VarsaylanParagrafYazTipi"/>
    <w:rsid w:val="002D48D1"/>
  </w:style>
  <w:style w:type="paragraph" w:styleId="GvdeMetniGirintisi">
    <w:name w:val="Body Text Indent"/>
    <w:basedOn w:val="Normal"/>
    <w:link w:val="GvdeMetniGirintisiChar"/>
    <w:rsid w:val="00FB43F6"/>
    <w:pPr>
      <w:spacing w:after="120"/>
      <w:ind w:left="283"/>
    </w:pPr>
  </w:style>
  <w:style w:type="character" w:customStyle="1" w:styleId="GvdeMetniGirintisiChar">
    <w:name w:val="Gövde Metni Girintisi Char"/>
    <w:link w:val="GvdeMetniGirintisi"/>
    <w:rsid w:val="00FB43F6"/>
    <w:rPr>
      <w:rFonts w:ascii="Arial" w:hAnsi="Arial"/>
      <w:szCs w:val="24"/>
    </w:rPr>
  </w:style>
  <w:style w:type="paragraph" w:styleId="GvdeMetni2">
    <w:name w:val="Body Text 2"/>
    <w:basedOn w:val="Normal"/>
    <w:link w:val="GvdeMetni2Char"/>
    <w:rsid w:val="00FB43F6"/>
    <w:pPr>
      <w:spacing w:after="120" w:line="480" w:lineRule="auto"/>
    </w:pPr>
  </w:style>
  <w:style w:type="character" w:customStyle="1" w:styleId="GvdeMetni2Char">
    <w:name w:val="Gövde Metni 2 Char"/>
    <w:link w:val="GvdeMetni2"/>
    <w:rsid w:val="00FB43F6"/>
    <w:rPr>
      <w:rFonts w:ascii="Arial" w:hAnsi="Arial"/>
      <w:szCs w:val="24"/>
    </w:rPr>
  </w:style>
  <w:style w:type="paragraph" w:styleId="bekMetni">
    <w:name w:val="Block Text"/>
    <w:basedOn w:val="Normal"/>
    <w:rsid w:val="00FB43F6"/>
    <w:pPr>
      <w:shd w:val="clear" w:color="auto" w:fill="FFFFFF"/>
      <w:spacing w:before="235" w:after="197" w:line="230" w:lineRule="exact"/>
      <w:ind w:left="1459" w:right="845" w:hanging="1440"/>
    </w:pPr>
    <w:rPr>
      <w:b/>
      <w:bCs/>
      <w:color w:val="000000"/>
      <w:szCs w:val="25"/>
      <w:lang w:eastAsia="en-US"/>
    </w:rPr>
  </w:style>
  <w:style w:type="paragraph" w:styleId="GvdeMetniGirintisi2">
    <w:name w:val="Body Text Indent 2"/>
    <w:basedOn w:val="Normal"/>
    <w:link w:val="GvdeMetniGirintisi2Char"/>
    <w:rsid w:val="00FB43F6"/>
    <w:pPr>
      <w:spacing w:after="120" w:line="480" w:lineRule="auto"/>
      <w:ind w:left="283"/>
    </w:pPr>
  </w:style>
  <w:style w:type="character" w:customStyle="1" w:styleId="GvdeMetniGirintisi2Char">
    <w:name w:val="Gövde Metni Girintisi 2 Char"/>
    <w:link w:val="GvdeMetniGirintisi2"/>
    <w:rsid w:val="00FB43F6"/>
    <w:rPr>
      <w:rFonts w:ascii="Arial" w:hAnsi="Arial"/>
      <w:szCs w:val="24"/>
    </w:rPr>
  </w:style>
  <w:style w:type="character" w:customStyle="1" w:styleId="Balk5Char">
    <w:name w:val="Başlık 5 Char"/>
    <w:link w:val="Balk5"/>
    <w:rsid w:val="00EE068E"/>
    <w:rPr>
      <w:rFonts w:ascii="Arial" w:hAnsi="Arial"/>
      <w:i/>
      <w:iCs/>
      <w:sz w:val="24"/>
      <w:szCs w:val="24"/>
      <w:lang w:eastAsia="en-US"/>
    </w:rPr>
  </w:style>
  <w:style w:type="character" w:customStyle="1" w:styleId="Balk6Char">
    <w:name w:val="Başlık 6 Char"/>
    <w:link w:val="Balk6"/>
    <w:rsid w:val="00EE068E"/>
    <w:rPr>
      <w:rFonts w:ascii="Arial" w:hAnsi="Arial"/>
      <w:b/>
      <w:bCs/>
      <w:szCs w:val="24"/>
      <w:u w:val="single"/>
      <w:lang w:eastAsia="en-US"/>
    </w:rPr>
  </w:style>
  <w:style w:type="character" w:customStyle="1" w:styleId="KonuBalChar">
    <w:name w:val="Konu Başlığı Char"/>
    <w:link w:val="KonuBal"/>
    <w:rsid w:val="00EE068E"/>
    <w:rPr>
      <w:rFonts w:ascii="Arial" w:hAnsi="Arial"/>
      <w:b/>
      <w:sz w:val="28"/>
      <w:szCs w:val="24"/>
      <w:lang w:eastAsia="en-US"/>
    </w:rPr>
  </w:style>
  <w:style w:type="paragraph" w:styleId="KonuBal">
    <w:name w:val="Title"/>
    <w:basedOn w:val="Normal"/>
    <w:link w:val="KonuBalChar"/>
    <w:qFormat/>
    <w:rsid w:val="00EE068E"/>
    <w:pPr>
      <w:ind w:left="142" w:hanging="142"/>
      <w:jc w:val="center"/>
    </w:pPr>
    <w:rPr>
      <w:b/>
      <w:sz w:val="28"/>
      <w:lang w:eastAsia="en-US"/>
    </w:rPr>
  </w:style>
  <w:style w:type="character" w:customStyle="1" w:styleId="Balk2Char1Char">
    <w:name w:val="Başlık 2 Char1 Char"/>
    <w:aliases w:val="Başlık 2 Char1 Char Char Char,Başlık 2 Char Char Char Char Char Char"/>
    <w:link w:val="Balk2"/>
    <w:rsid w:val="00624AE2"/>
    <w:rPr>
      <w:rFonts w:ascii="Arial" w:eastAsia="SimSun" w:hAnsi="Arial" w:cs="Arial"/>
      <w:b/>
      <w:snapToGrid w:val="0"/>
      <w:sz w:val="24"/>
      <w:szCs w:val="22"/>
      <w:lang w:val="en-US" w:eastAsia="zh-CN"/>
    </w:rPr>
  </w:style>
  <w:style w:type="table" w:customStyle="1" w:styleId="TabloKlavuzu1">
    <w:name w:val="Tablo Kılavuzu1"/>
    <w:basedOn w:val="NormalTablo"/>
    <w:next w:val="TabloKlavuzu"/>
    <w:uiPriority w:val="59"/>
    <w:rsid w:val="005A3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4.bin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25B00-F1F5-4299-BF73-A00D14610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2607</Words>
  <Characters>16437</Characters>
  <Application>Microsoft Office Word</Application>
  <DocSecurity>0</DocSecurity>
  <Lines>136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Nadiye ÇİÇEK</dc:creator>
  <cp:keywords/>
  <cp:lastModifiedBy>Aslı ERZURUMDAĞ</cp:lastModifiedBy>
  <cp:revision>3</cp:revision>
  <cp:lastPrinted>2015-03-05T16:31:00Z</cp:lastPrinted>
  <dcterms:created xsi:type="dcterms:W3CDTF">2015-04-17T11:26:00Z</dcterms:created>
  <dcterms:modified xsi:type="dcterms:W3CDTF">2015-04-17T11:30:00Z</dcterms:modified>
</cp:coreProperties>
</file>